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2A" w:rsidRDefault="003E3D2C"/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КАМЕНСКИЙ РАЙОН</w:t>
      </w: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«КАЛИТВЕНСКОЕ СЕЛЬСКОЕ ПОСЕЛЕНИЕ»</w:t>
      </w: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РЕШЕНИЕ</w:t>
      </w:r>
    </w:p>
    <w:p w:rsidR="003E3A64" w:rsidRPr="003E3A64" w:rsidRDefault="003E3A64" w:rsidP="003E3A64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</w:t>
      </w:r>
    </w:p>
    <w:p w:rsidR="003E3A64" w:rsidRPr="003E3A64" w:rsidRDefault="003E3A64" w:rsidP="003E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64" w:rsidRPr="003E3A64" w:rsidRDefault="005B70C0" w:rsidP="003E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10.01.2022</w:t>
      </w:r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20</w:t>
      </w:r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алитвенская</w:t>
      </w:r>
      <w:proofErr w:type="spellEnd"/>
    </w:p>
    <w:p w:rsidR="003E3A64" w:rsidRPr="003E3A64" w:rsidRDefault="003E3A64" w:rsidP="003E3A64">
      <w:pPr>
        <w:suppressAutoHyphens/>
        <w:spacing w:after="0" w:line="240" w:lineRule="auto"/>
        <w:ind w:right="39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3A64" w:rsidRPr="003E3A64" w:rsidRDefault="003E3A64" w:rsidP="003E3A64"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3E3A6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15.11.2017 №49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3E3A64" w:rsidRPr="003E3A64" w:rsidRDefault="003E3A64" w:rsidP="003E3A64">
      <w:pPr>
        <w:widowControl w:val="0"/>
        <w:spacing w:after="0" w:line="240" w:lineRule="auto"/>
        <w:ind w:right="-1" w:firstLine="708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3E3A6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proofErr w:type="spellStart"/>
      <w:r w:rsidRPr="003E3A6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Pr="003E3A6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сельского поселения, в соответствии с Федеральным законом  от 06.10.2003 года №131-ФЗ «Об общих принципах организации местного самоуправления в Российской Федерации», Уставом  муниципального образования «</w:t>
      </w:r>
      <w:proofErr w:type="spellStart"/>
      <w:r w:rsidRPr="003E3A6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Калитвенское</w:t>
      </w:r>
      <w:proofErr w:type="spellEnd"/>
      <w:r w:rsidRPr="003E3A6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сельское поселение», Собрание депутатов </w:t>
      </w:r>
      <w:proofErr w:type="spellStart"/>
      <w:r w:rsidRPr="003E3A6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Pr="003E3A6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сельского  муниципального образования</w:t>
      </w:r>
    </w:p>
    <w:p w:rsidR="003E3A64" w:rsidRPr="003E3A64" w:rsidRDefault="003E3A64" w:rsidP="003E3A64">
      <w:pPr>
        <w:widowControl w:val="0"/>
        <w:spacing w:after="0" w:line="240" w:lineRule="auto"/>
        <w:ind w:right="-1" w:firstLine="708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3E3A64" w:rsidRPr="003E3A64" w:rsidRDefault="003E3A64" w:rsidP="003E3A64">
      <w:pPr>
        <w:widowControl w:val="0"/>
        <w:spacing w:after="0" w:line="240" w:lineRule="auto"/>
        <w:ind w:right="-1" w:firstLine="708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3E3A6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                                                   РЕШИЛО:</w:t>
      </w:r>
    </w:p>
    <w:p w:rsidR="003E3A64" w:rsidRPr="003E3A64" w:rsidRDefault="003E3A64" w:rsidP="003E3A64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3E3A64" w:rsidRDefault="003E3A64" w:rsidP="003E3A64">
      <w:pPr>
        <w:widowControl w:val="0"/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Внести </w:t>
      </w:r>
      <w:r w:rsidR="00FE4CF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следующие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изменения в </w:t>
      </w:r>
      <w:r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Правила  благоустройства  территории </w:t>
      </w:r>
      <w:proofErr w:type="spellStart"/>
      <w:r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сельс</w:t>
      </w:r>
      <w:r w:rsidR="001327C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кого   поселения, а им</w:t>
      </w:r>
      <w:r w:rsidR="001B56A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енно добавить Раздел 15 «Правила </w:t>
      </w:r>
      <w:r w:rsidR="001327C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содержания домашних животных»</w:t>
      </w:r>
    </w:p>
    <w:p w:rsidR="001327C4" w:rsidRPr="003E3A64" w:rsidRDefault="001327C4" w:rsidP="001327C4">
      <w:pPr>
        <w:widowControl w:val="0"/>
        <w:spacing w:after="0" w:line="240" w:lineRule="auto"/>
        <w:ind w:left="1069" w:right="-1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E3A64" w:rsidRPr="003E3A64" w:rsidRDefault="005B70C0" w:rsidP="003E3A6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Разместить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настоящее решение </w:t>
      </w:r>
      <w:r w:rsidR="003E3A64"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 официальном сайте </w:t>
      </w:r>
      <w:proofErr w:type="spellStart"/>
      <w:r w:rsidR="003E3A64"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3E3A64"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(</w:t>
      </w:r>
      <w:hyperlink r:id="rId6" w:history="1">
        <w:r w:rsidR="003E3A64" w:rsidRPr="003E3A64">
          <w:rPr>
            <w:rFonts w:ascii="Times New Roman" w:eastAsia="Courier New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http://kalitvenskoe.ru</w:t>
        </w:r>
      </w:hyperlink>
      <w:r w:rsidR="003E3A64"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) и в Официальном вестнике </w:t>
      </w:r>
      <w:proofErr w:type="spellStart"/>
      <w:r w:rsidR="003E3A64"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3E3A64"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3E3A64" w:rsidRPr="003E3A64" w:rsidRDefault="003E3A64" w:rsidP="003E3A6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E3A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 постоянную комиссию по вопросам местного самоуправления, социальной политике, охране общественного порядка и работе с молодежью (Савин Н.П.)</w:t>
      </w:r>
    </w:p>
    <w:p w:rsidR="003E3A64" w:rsidRPr="003E3A64" w:rsidRDefault="00FE4CFB" w:rsidP="003E3A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3E3A64"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обнародования.</w:t>
      </w:r>
    </w:p>
    <w:p w:rsidR="003E3A64" w:rsidRPr="003E3A64" w:rsidRDefault="003E3A64" w:rsidP="003E3A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A64" w:rsidRPr="003E3A64" w:rsidRDefault="003E3A64" w:rsidP="003E3A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3E3A64" w:rsidRPr="003E3A64" w:rsidRDefault="003E3A64" w:rsidP="003E3A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FE4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Г.К.Болдырева</w:t>
      </w:r>
      <w:proofErr w:type="spellEnd"/>
    </w:p>
    <w:p w:rsidR="003E3A64" w:rsidRPr="003E3A64" w:rsidRDefault="003E3A64" w:rsidP="003E3A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E4CFB" w:rsidRPr="001B56A0" w:rsidRDefault="00FE4CFB" w:rsidP="00FE4CF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B5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Приложение 1</w:t>
      </w:r>
    </w:p>
    <w:p w:rsidR="00FE4CFB" w:rsidRPr="001B56A0" w:rsidRDefault="00FE4CFB" w:rsidP="00FE4CF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B5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 решению Совета депутатов</w:t>
      </w:r>
    </w:p>
    <w:p w:rsidR="00FE4CFB" w:rsidRPr="001B56A0" w:rsidRDefault="00FE4CFB" w:rsidP="00FE4CF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spellStart"/>
      <w:r w:rsidRPr="001B5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Калитвенского</w:t>
      </w:r>
      <w:proofErr w:type="spellEnd"/>
      <w:r w:rsidRPr="001B5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сельского поселения</w:t>
      </w:r>
    </w:p>
    <w:p w:rsidR="00FE4CFB" w:rsidRPr="001B56A0" w:rsidRDefault="005B70C0" w:rsidP="00FE4CFB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10.01.2022г. № 20</w:t>
      </w:r>
    </w:p>
    <w:p w:rsidR="003E3A64" w:rsidRDefault="003E3A64"/>
    <w:p w:rsidR="005B70C0" w:rsidRDefault="005B70C0" w:rsidP="001B5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«15. ПРАВИЛА СОДЕРЖАНИЯ ДОМАШНИХ ЖИВОТНЫХ.</w:t>
      </w:r>
    </w:p>
    <w:p w:rsidR="005B70C0" w:rsidRDefault="005B70C0" w:rsidP="001B5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56A0" w:rsidRPr="001B56A0" w:rsidRDefault="001B56A0" w:rsidP="001B5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B56A0" w:rsidRPr="001B56A0" w:rsidRDefault="001B56A0" w:rsidP="001B5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6A0" w:rsidRPr="001B56A0" w:rsidRDefault="001B56A0" w:rsidP="001B56A0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регулируют отношения в сфере содержания домашних животных, обеспечивая безопасность людей от неблагоприятного физического, санитарного и психологическог</w:t>
      </w:r>
      <w:r w:rsidR="0054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воздействия домашних животных, а также соблюдение Федерального закона от 27.12.2018 №498-ФЗ «Об ответственном обращении с животными и о внесении изменений в отдельные законодательные акты</w:t>
      </w:r>
      <w:r w:rsidR="0018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РФ».</w:t>
      </w:r>
    </w:p>
    <w:p w:rsidR="001B56A0" w:rsidRPr="001B56A0" w:rsidRDefault="001B56A0" w:rsidP="001B5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:rsidR="001B56A0" w:rsidRPr="001B56A0" w:rsidRDefault="001B56A0" w:rsidP="001B56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целях реализации настоящих Правил применяются следующие основные понятия:</w:t>
      </w:r>
    </w:p>
    <w:p w:rsidR="001B56A0" w:rsidRPr="001B56A0" w:rsidRDefault="001B56A0" w:rsidP="001B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одержание и разведение домашних животных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меры, принимаемые владельцем для сохранения жизни домашнего животного, его физического и психического здоровья, получения полноценного потомства при соблюдении ветеринарно-санитарных норм, а также обеспечения общественного порядка и безопасности граждан и других домашних животных.</w:t>
      </w:r>
    </w:p>
    <w:p w:rsidR="001B56A0" w:rsidRPr="001B56A0" w:rsidRDefault="001B56A0" w:rsidP="001B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-домашние животные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животные, исторически прирученные и разводимые человеком, находящиеся на содержании собственника в жилище или служебных помещениях;</w:t>
      </w:r>
    </w:p>
    <w:p w:rsidR="001B56A0" w:rsidRPr="001B56A0" w:rsidRDefault="001B56A0" w:rsidP="001B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владелец домашнего животного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физическое или юридическое лицо, которо</w:t>
      </w:r>
      <w:r w:rsidR="005C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имеет </w:t>
      </w:r>
      <w:r w:rsidR="008F4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животное, </w:t>
      </w:r>
      <w:r w:rsidR="005C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его кормление, уход, проживание по месту своего фактического жительства.</w:t>
      </w:r>
    </w:p>
    <w:p w:rsidR="001B56A0" w:rsidRPr="001B56A0" w:rsidRDefault="001B56A0" w:rsidP="001B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-безнадзорное животное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животное, имеющее собственника и временно выбывшее из его попечения, а также животное, собственник которых неизвестен;</w:t>
      </w:r>
    </w:p>
    <w:p w:rsidR="001B56A0" w:rsidRPr="001B56A0" w:rsidRDefault="001B56A0" w:rsidP="001B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жестокое обращение с животными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совершение насильственных действий, причиняющих вред животным, включая их систематическое избиение, оставление без пищи и воды на длительное время, использование для ненаучных опытов, причинение неоправданных страданий при научных опытах, мучительный способ умерщвления, использование в различных схватках, натравливание друг на друга и т.д.</w:t>
      </w:r>
    </w:p>
    <w:p w:rsidR="001B56A0" w:rsidRPr="001B56A0" w:rsidRDefault="001B56A0" w:rsidP="001B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защита домашних животных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меры, принимаемые органами местного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животных и розыска их владельцев, содержание и передача новым владельцам.</w:t>
      </w:r>
    </w:p>
    <w:p w:rsidR="001B56A0" w:rsidRPr="001B56A0" w:rsidRDefault="001B56A0" w:rsidP="001B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Регистрационное удостоверение животного</w:t>
      </w:r>
      <w:r w:rsidR="00184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(Паспорт) 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официальный документ, содержащий дату выдачи, имя (кличку), породу, пол, возраст, описание животного, 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фамилию, имя, отчество и место жительства владельца животного, номер и дату выдачи регистрационного удостоверения, сведения о вакцинации.</w:t>
      </w:r>
      <w:proofErr w:type="gramEnd"/>
    </w:p>
    <w:p w:rsidR="001B56A0" w:rsidRPr="001B56A0" w:rsidRDefault="001B56A0" w:rsidP="001B5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-вакцинация домашнего животного -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вакцин для создания у домашнего животного активного иммунитета против инфекционных болезней.</w:t>
      </w:r>
    </w:p>
    <w:p w:rsidR="001B56A0" w:rsidRDefault="001B56A0" w:rsidP="001B5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Отношения собственности на домашних животных на территории </w:t>
      </w:r>
      <w:proofErr w:type="spellStart"/>
      <w:r w:rsidR="0018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Калитвенского</w:t>
      </w:r>
      <w:proofErr w:type="spellEnd"/>
      <w:r w:rsidR="0018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Каменского района. </w:t>
      </w:r>
    </w:p>
    <w:p w:rsidR="00260C61" w:rsidRPr="001B56A0" w:rsidRDefault="00260C61" w:rsidP="001B5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C61" w:rsidRPr="00260C61" w:rsidRDefault="00260C61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C61" w:rsidRPr="00335602" w:rsidRDefault="00260C61" w:rsidP="003356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СОДЕРЖАНИЯ ДОМАШНИХ ЖИВОТНЫХ</w:t>
      </w:r>
    </w:p>
    <w:p w:rsid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2.1.</w:t>
      </w:r>
      <w:r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Общие требования к содержанию животных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260C61"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260C61"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общим требованиям к содержанию животных их владельцами относятся: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обеспечение надлежащего ухода за животными;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</w:t>
      </w:r>
      <w:r w:rsidR="00EF7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тствии с требованиями </w:t>
      </w:r>
      <w:r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принятие мер по предотвращению появления нежелательного потомства у животных;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260C61"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 w:rsidR="00260C61" w:rsidRPr="0026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260C61" w:rsidRPr="00260C61" w:rsidRDefault="008F00D7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домашних животных в отдельных квартирах допускается при условии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законодательства.</w:t>
      </w:r>
    </w:p>
    <w:p w:rsidR="00260C61" w:rsidRPr="00260C61" w:rsidRDefault="005C0D94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2.3</w:t>
      </w:r>
      <w:r w:rsidR="00260C61" w:rsidRPr="00260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Собственники домашних животных имеют право: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Обеспложивать принадлежащих им домашних животных.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33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.Получать необходимую информацию в обществах (клубах) собственников (владельцев) домашних животных, ветеринарных организациях и сельскохозяйственных заведениях о порядке регистрации, содержания, разведения домашних животных.</w:t>
      </w:r>
    </w:p>
    <w:p w:rsidR="00260C61" w:rsidRPr="00260C61" w:rsidRDefault="00335602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5C0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2.4</w:t>
      </w:r>
      <w:r w:rsidR="00260C61" w:rsidRPr="00260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При содержании домашних животных собственники обязаны: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Предотвращать причинение вреда домашними животными жизни и здоровью граждан или их имуществу, а так же имуществу юридических лиц.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Соблюдать правила общественного порядка, санитарно-гигиенические и ветеринарные правила содержания домашних животных в соответствии с действующим законодательством.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Осуществлять регистрацию домашних животных в ветеринарной службе и получать регистрационное удостоверение</w:t>
      </w:r>
      <w:r w:rsidR="008F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(паспорт)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животных.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По требованию ветеринарных специалистов представлять домашних животных для осмотра, диагностических исследований, профилактических прививок и обработок.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proofErr w:type="gramStart"/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для осмотра и карантина под наблюдением специалистов в течение 10 дней.</w:t>
      </w:r>
      <w:proofErr w:type="gramEnd"/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(трупы животных).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Принимать меры к обеспечению безопасности людей от воздействия домашних животных, а также спокойствия и тишины для окружающих.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Не допускать загр</w:t>
      </w:r>
      <w:r w:rsidR="008F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язнения домашними животными общественных территорий, а именно парков, скверов, детских площадок, площадок и мест  для отдыха граждан, в том числе на прибрежной зоне, спортивных площадках, пешеходных дорожках. 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загрязнения указанных мест собственники животных обязаны обеспечить уборку с применением средств индивидуальной гигиены (полиэтиленовая тара, совки и т.д.).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8F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оставлять павших животных без утилизации. Сбор и утилизация павших животных производится в соответствии с действующим законодательством.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F8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допускать домашних животных на территории и в помещения общеобразовательных (в </w:t>
      </w:r>
      <w:proofErr w:type="spellStart"/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дошкольных) учреждений, учреждений здравоохранения, предприятий и организаций, осуществляющих торговлю и общественное питание.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F8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 </w:t>
      </w:r>
      <w:hyperlink r:id="rId7" w:tooltip="Вакцина" w:history="1">
        <w:r w:rsidR="00260C61" w:rsidRPr="00260C61">
          <w:rPr>
            <w:rFonts w:ascii="Times New Roman" w:eastAsia="Times New Roman" w:hAnsi="Times New Roman" w:cs="Times New Roman"/>
            <w:color w:val="348300"/>
            <w:sz w:val="28"/>
            <w:szCs w:val="28"/>
            <w:u w:val="single"/>
            <w:lang w:eastAsia="ru-RU"/>
          </w:rPr>
          <w:t>вакцинацию</w:t>
        </w:r>
      </w:hyperlink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домашних животных против </w:t>
      </w:r>
      <w:hyperlink r:id="rId8" w:tooltip="Бешенство" w:history="1">
        <w:r w:rsidR="00260C61" w:rsidRPr="00260C61">
          <w:rPr>
            <w:rFonts w:ascii="Times New Roman" w:eastAsia="Times New Roman" w:hAnsi="Times New Roman" w:cs="Times New Roman"/>
            <w:color w:val="348300"/>
            <w:sz w:val="28"/>
            <w:szCs w:val="28"/>
            <w:u w:val="single"/>
            <w:lang w:eastAsia="ru-RU"/>
          </w:rPr>
          <w:t>бешенства</w:t>
        </w:r>
      </w:hyperlink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дегельминтизацию.</w:t>
      </w:r>
    </w:p>
    <w:p w:rsidR="00260C61" w:rsidRPr="00260C61" w:rsidRDefault="005C0D94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F8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Число домашних животных, содержащихся в жилых помещениях</w:t>
      </w:r>
      <w:r w:rsidR="00F8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домовладениях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 </w:t>
      </w:r>
      <w:hyperlink r:id="rId9" w:tooltip="Права и обязанности граждан" w:history="1">
        <w:r w:rsidR="00260C61" w:rsidRPr="00260C61">
          <w:rPr>
            <w:rFonts w:ascii="Times New Roman" w:eastAsia="Times New Roman" w:hAnsi="Times New Roman" w:cs="Times New Roman"/>
            <w:color w:val="348300"/>
            <w:sz w:val="28"/>
            <w:szCs w:val="28"/>
            <w:u w:val="single"/>
            <w:lang w:eastAsia="ru-RU"/>
          </w:rPr>
          <w:t>права граждан</w:t>
        </w:r>
      </w:hyperlink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C61" w:rsidRPr="00260C61" w:rsidRDefault="00F858FB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60C61" w:rsidRPr="00260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СОБАК И КОШЕК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C61" w:rsidRPr="00260C61" w:rsidRDefault="00260C61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Собственники собак, имеющие в личном пользовании земельный участок, могут содержать собак в свободном выгуле на данном участке только при х</w:t>
      </w:r>
      <w:r w:rsidR="00F8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огороженной территории,  на привязи или в вольере</w:t>
      </w: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C61" w:rsidRPr="00260C61" w:rsidRDefault="00260C61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Собственник имеет право оставлять собаку возле мест </w:t>
      </w:r>
      <w:r w:rsidR="00F8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пользования </w:t>
      </w: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короткой привязи, </w:t>
      </w:r>
      <w:r w:rsidR="00F8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порода собак относится к крупным породам – в </w:t>
      </w:r>
      <w:r w:rsidR="005C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наморднике.</w:t>
      </w:r>
      <w:bookmarkStart w:id="0" w:name="_GoBack"/>
      <w:bookmarkEnd w:id="0"/>
      <w:r w:rsidR="00F8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0C61" w:rsidRPr="00260C61" w:rsidRDefault="00F858FB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предприятий, учреждений, организаций не зависимо от их организационно-правовой формы, не допускать нахождения на территории безнадзорных собак, а при их выявлении срочно принимать меры по их отлову.</w:t>
      </w:r>
    </w:p>
    <w:p w:rsidR="00260C61" w:rsidRPr="00260C61" w:rsidRDefault="00F858FB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посещать с собаками, кроме собак-проводников слепых, магазины, организации общественного питания, медицинские, культурные и общеобразовательные учреждения и другие организации. Предприятия, организации, учреждения обязаны помещать знаки о запрете посещения объектов с собаками.</w:t>
      </w:r>
    </w:p>
    <w:p w:rsidR="00260C61" w:rsidRPr="00260C61" w:rsidRDefault="00F858FB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выгуле собак в ночное время с 23.00 часов до 6.00 часов их владельцы должны принимать меры к обеспечению тишины. При выгуле животных владельцы должны осуществлять сбор экскрементов. Выводить собак из жилых помещений, домов, а также изолированных территорий в общие дворы и на улицу только на коротком поводке и в наморднике за исключением щенков, не достигших трехмесячного возраста.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собак на короткий поводок в общественных местах, а также в местах скопления в целях исключения угрозы жизни и здоровья людей и животных, при переходе через улицу во избежание дорожно-транспортных происшествий и гибели животных на проезжей части дороги.</w:t>
      </w:r>
    </w:p>
    <w:p w:rsidR="00260C61" w:rsidRPr="00260C61" w:rsidRDefault="00260C61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выгул собак: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сопровождения лица;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до 14 лет;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поводка и намордника;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лицами в состоянии алкогольного и наркотического опьянения;</w:t>
      </w:r>
    </w:p>
    <w:p w:rsid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лицами, признанными в установленном законом порядке недееспособными;</w:t>
      </w:r>
    </w:p>
    <w:p w:rsidR="00F858FB" w:rsidRPr="00260C61" w:rsidRDefault="00F858FB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вольно, бесконтрольно и безнадзорно;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пляжах, детских площадках, местах массовых мероприятий, территориях муниципальных учреждений (административные здания, дошкольные образовательные учреждения, школы, больницы поликлиники и т.д.).</w:t>
      </w:r>
    </w:p>
    <w:p w:rsidR="00260C61" w:rsidRDefault="00AE1D5A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выбрасывать труп собаки или кошки на улицу, в бытовые мусорные контейнеры, вывозить их на свалки. Захоронение животных производится в соответствии с действующими ветеринарно-санитарными правилами сбора, утилизации и уничтожения биологических отходов в специально отведенных местах (скотомогильниках, биометрических ямах).</w:t>
      </w:r>
    </w:p>
    <w:p w:rsidR="0061091B" w:rsidRPr="0061091B" w:rsidRDefault="0061091B" w:rsidP="00610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Запрещается </w:t>
      </w:r>
      <w:r w:rsidRPr="0061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разводить, содержать и отлавливать кошек и собак с целью использования сырья животного происхождения;</w:t>
      </w:r>
    </w:p>
    <w:p w:rsidR="0061091B" w:rsidRPr="00260C61" w:rsidRDefault="0061091B" w:rsidP="00610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К</w:t>
      </w:r>
      <w:r w:rsidRPr="0061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упать животных в водных объектах в местах массового купания людей.</w:t>
      </w:r>
    </w:p>
    <w:p w:rsidR="00260C61" w:rsidRPr="00260C61" w:rsidRDefault="0061091B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предписания должностных лиц Федеральной службы по надзору в сфере защиты прав потребителей и благополучия человека.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иные требования установленные законодательством Российской Федерации и нормативными правовыми актами органов местного самоуправления;</w:t>
      </w:r>
    </w:p>
    <w:p w:rsidR="00260C61" w:rsidRPr="00260C61" w:rsidRDefault="0061091B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владельцев собак и кошек.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Владельцы собак и кошек имеют право: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защищать жизнь собак и кошек от посягательства, незапрещенными действующим законодательством способами;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приобретать и отчуждать животных;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ограниченное время своих собак, привязанными на коротком поводке и наморднике в местах общего пользования.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C61" w:rsidRPr="00260C61" w:rsidRDefault="00AE1D5A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60C61" w:rsidRPr="00260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ВЫГУЛА СОБАК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C61" w:rsidRPr="00260C61" w:rsidRDefault="00260C61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выгуле собак собственники должны соблюдать следующие требования:</w:t>
      </w:r>
    </w:p>
    <w:p w:rsidR="00260C61" w:rsidRPr="00260C61" w:rsidRDefault="00AE1D5A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Выводить собак высотой в холке свыше 30 см из жилых помещений (домов), а также изолированных территорий в общие дворы и на улицу только на коротком поводке и в наморднике.</w:t>
      </w:r>
    </w:p>
    <w:p w:rsidR="00260C61" w:rsidRDefault="00260C61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собак, представляющих угрозу для людей и других животных, также намордник должен надеваться в обязательном порядке. </w:t>
      </w:r>
      <w:proofErr w:type="gramStart"/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породам собак, требующих особой ответственности собственника, относятся бультерьер, американский стаффордширский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мастифф, их помеси между собой, другие крупные и агрессивные собаки служебных, служе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бно-спортивных и бойцовых пород и их помеси с беспородными собаками.</w:t>
      </w: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29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proofErr w:type="gramEnd"/>
      <w:r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выгуле собак, а также при нахождении их в жилых помещениях собственники должны обеспечивать тишину, принимать меры к предотвращению лая собак в период после 23 часов и до 6 часов.</w:t>
      </w:r>
    </w:p>
    <w:p w:rsidR="00294C0A" w:rsidRPr="00260C61" w:rsidRDefault="00294C0A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соответствии п.27 перечня объектов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которых может осуществляться на землях и земельных участках, находящихся в государственной </w:t>
      </w:r>
      <w:r w:rsidR="00A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№1300 установить, что  площадкой  для выгула и дрессировки собак на территории </w:t>
      </w:r>
      <w:proofErr w:type="spellStart"/>
      <w:r w:rsidR="00A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Калитвенского</w:t>
      </w:r>
      <w:proofErr w:type="spellEnd"/>
      <w:r w:rsidR="00A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является земельный участок  восточнее земельного участка  с кадастровым номером 61:15:0602201:2278 ориентировочной площадью 2000 </w:t>
      </w:r>
      <w:proofErr w:type="spellStart"/>
      <w:r w:rsidR="00A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A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D5A" w:rsidRDefault="00AE1D5A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C61" w:rsidRPr="00260C61" w:rsidRDefault="00AE1D5A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60C61" w:rsidRPr="00260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ОТЛОВ БЕЗНАДЗОРНЫХ СОБАК И КОШЕК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C61" w:rsidRPr="00260C61" w:rsidRDefault="00AE1D5A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Отлов безнадзорных животных основывается на принципах гуманного отношения к животным и соблюдения норм общественной нравственности, порядка и спокойствия населения.</w:t>
      </w:r>
    </w:p>
    <w:p w:rsidR="00260C61" w:rsidRPr="00260C61" w:rsidRDefault="00AE1D5A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Отлову подлежат собаки, а также кошки,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 от породы и назначения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260C61" w:rsidRPr="00260C61" w:rsidRDefault="00AE1D5A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Отлов бродячих животных осуществляется специализированными организациями по договорам с администрацией  сельского поселения в пределах сред</w:t>
      </w:r>
      <w:r w:rsidR="008F4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ств, предусмотренных в бюджете 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эти цели.</w:t>
      </w:r>
    </w:p>
    <w:p w:rsidR="00260C61" w:rsidRPr="00260C61" w:rsidRDefault="00AE1D5A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Запрещается жестокое обращение с отловленными безнадзорными животными.</w:t>
      </w:r>
    </w:p>
    <w:p w:rsidR="00260C61" w:rsidRPr="00260C61" w:rsidRDefault="00260C61" w:rsidP="00260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131" w:rsidRPr="003D4131" w:rsidRDefault="003D4131" w:rsidP="003D4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ОСОБЫЕ УСЛОВИЯ, ОБЕСПЕЧИВАЮЩИЕ ЗАЩИТУ ЛЮДЕЙ ОТ УГРОЗЫ ПРИЧИНЕНИЯ ВРЕДА ИХ ЖИЗНИ И ЗДОРОВЬЮ ЖИВОТНЫМИ</w:t>
      </w:r>
    </w:p>
    <w:p w:rsidR="003D4131" w:rsidRPr="003D4131" w:rsidRDefault="003D4131" w:rsidP="003D4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4131" w:rsidRDefault="003D4131" w:rsidP="003D4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6.</w:t>
      </w:r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При обраще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 с животными запрещается:</w:t>
      </w:r>
    </w:p>
    <w:p w:rsidR="003D4131" w:rsidRPr="003D4131" w:rsidRDefault="003D4131" w:rsidP="003D4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6.1.1. С</w:t>
      </w:r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зоотеатрах</w:t>
      </w:r>
      <w:proofErr w:type="spellEnd"/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полувольных</w:t>
      </w:r>
      <w:proofErr w:type="spellEnd"/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3D4131" w:rsidRPr="003D4131" w:rsidRDefault="003D4131" w:rsidP="003D4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6.1.2.</w:t>
      </w:r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3D4131" w:rsidRPr="003D4131" w:rsidRDefault="003D4131" w:rsidP="003D4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6.1.3</w:t>
      </w:r>
      <w:r w:rsidRPr="003D4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Организаторы мероприятий, в которых осуществляется использование животных в культурно-зрелищных целях, обязаны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беспечивать безопасность людей.</w:t>
      </w:r>
    </w:p>
    <w:p w:rsidR="00294C0A" w:rsidRPr="00294C0A" w:rsidRDefault="00294C0A" w:rsidP="00294C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 </w:t>
      </w:r>
      <w:r w:rsidRPr="00294C0A">
        <w:rPr>
          <w:rFonts w:ascii="Times New Roman" w:hAnsi="Times New Roman" w:cs="Times New Roman"/>
          <w:sz w:val="28"/>
          <w:szCs w:val="28"/>
        </w:rPr>
        <w:t xml:space="preserve"> ЗАЩИТА ЖИВОТНЫХ ОТ ЖЕСТОКОГО ОБРАЩЕНИЯ</w:t>
      </w:r>
    </w:p>
    <w:p w:rsidR="00294C0A" w:rsidRP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</w:p>
    <w:p w:rsidR="00294C0A" w:rsidRP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94C0A">
        <w:rPr>
          <w:sz w:val="28"/>
          <w:szCs w:val="28"/>
        </w:rPr>
        <w:t>1. Животные должны быть защищены от жестокого обращения.</w:t>
      </w:r>
    </w:p>
    <w:p w:rsidR="00294C0A" w:rsidRPr="00294C0A" w:rsidRDefault="00294C0A" w:rsidP="00294C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94C0A">
        <w:rPr>
          <w:sz w:val="28"/>
          <w:szCs w:val="28"/>
        </w:rPr>
        <w:t>2. При обра</w:t>
      </w:r>
      <w:r>
        <w:rPr>
          <w:sz w:val="28"/>
          <w:szCs w:val="28"/>
        </w:rPr>
        <w:t>щении с животными запрещается</w:t>
      </w:r>
      <w:r w:rsidRPr="00294C0A">
        <w:rPr>
          <w:sz w:val="28"/>
          <w:szCs w:val="28"/>
        </w:rPr>
        <w:t>:</w:t>
      </w:r>
    </w:p>
    <w:p w:rsidR="00294C0A" w:rsidRP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 w:rsidRPr="00294C0A">
        <w:rPr>
          <w:sz w:val="28"/>
          <w:szCs w:val="28"/>
        </w:rPr>
        <w:t xml:space="preserve"> </w:t>
      </w:r>
      <w:r>
        <w:rPr>
          <w:sz w:val="28"/>
          <w:szCs w:val="28"/>
        </w:rPr>
        <w:t>7.2.1. П</w:t>
      </w:r>
      <w:r w:rsidRPr="00294C0A">
        <w:rPr>
          <w:sz w:val="28"/>
          <w:szCs w:val="28"/>
        </w:rPr>
        <w:t>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294C0A" w:rsidRP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7.2.2. Н</w:t>
      </w:r>
      <w:r w:rsidRPr="00294C0A">
        <w:rPr>
          <w:sz w:val="28"/>
          <w:szCs w:val="28"/>
        </w:rPr>
        <w:t>атравливание животных (за исключением служебных животных) на других животных;</w:t>
      </w:r>
    </w:p>
    <w:p w:rsidR="00294C0A" w:rsidRP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7.2.3. О</w:t>
      </w:r>
      <w:r w:rsidRPr="00294C0A">
        <w:rPr>
          <w:sz w:val="28"/>
          <w:szCs w:val="28"/>
        </w:rPr>
        <w:t>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294C0A" w:rsidRP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7.2.4. Т</w:t>
      </w:r>
      <w:r w:rsidRPr="00294C0A">
        <w:rPr>
          <w:sz w:val="28"/>
          <w:szCs w:val="28"/>
        </w:rPr>
        <w:t>орговля животными в местах, специально не отведенных для этого;</w:t>
      </w:r>
    </w:p>
    <w:p w:rsidR="00294C0A" w:rsidRP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7.2.5. О</w:t>
      </w:r>
      <w:r w:rsidRPr="00294C0A">
        <w:rPr>
          <w:sz w:val="28"/>
          <w:szCs w:val="28"/>
        </w:rPr>
        <w:t>рганизация и проведение боев животных;</w:t>
      </w:r>
    </w:p>
    <w:p w:rsidR="00294C0A" w:rsidRP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7.2.6. О</w:t>
      </w:r>
      <w:r w:rsidRPr="00294C0A">
        <w:rPr>
          <w:sz w:val="28"/>
          <w:szCs w:val="28"/>
        </w:rPr>
        <w:t>рганизация и проведение зрелищных мероприятий, влекущих за собой нанесение травм и увечий животным, умерщвление животных;</w:t>
      </w:r>
    </w:p>
    <w:p w:rsidR="00294C0A" w:rsidRP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7.2.7. К</w:t>
      </w:r>
      <w:r w:rsidRPr="00294C0A">
        <w:rPr>
          <w:sz w:val="28"/>
          <w:szCs w:val="28"/>
        </w:rPr>
        <w:t xml:space="preserve">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10" w:history="1">
        <w:r w:rsidRPr="00294C0A">
          <w:rPr>
            <w:rStyle w:val="a4"/>
            <w:color w:val="0000FF"/>
            <w:sz w:val="28"/>
            <w:szCs w:val="28"/>
          </w:rPr>
          <w:t>требованиями</w:t>
        </w:r>
      </w:hyperlink>
      <w:r w:rsidRPr="00294C0A">
        <w:rPr>
          <w:sz w:val="28"/>
          <w:szCs w:val="28"/>
        </w:rP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:rsid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294C0A">
        <w:rPr>
          <w:sz w:val="28"/>
          <w:szCs w:val="28"/>
        </w:rPr>
        <w:t>. Запрещается пропаганда жестокого обращения с животными, а также призывы к жестокому обращению с животными.</w:t>
      </w:r>
    </w:p>
    <w:p w:rsidR="00294C0A" w:rsidRDefault="00294C0A" w:rsidP="00294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294C0A">
        <w:rPr>
          <w:sz w:val="28"/>
          <w:szCs w:val="28"/>
        </w:rPr>
        <w:t xml:space="preserve">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</w:t>
      </w:r>
      <w:r w:rsidRPr="00294C0A">
        <w:rPr>
          <w:sz w:val="28"/>
          <w:szCs w:val="28"/>
        </w:rPr>
        <w:lastRenderedPageBreak/>
        <w:t>том числе в сети "Интернет") и осуществление иных действий, пропагандирующих жестокое обращение с животными.</w:t>
      </w:r>
    </w:p>
    <w:p w:rsidR="0061091B" w:rsidRPr="00294C0A" w:rsidRDefault="0061091B" w:rsidP="00294C0A">
      <w:pPr>
        <w:pStyle w:val="ConsPlusNormal"/>
        <w:ind w:firstLine="540"/>
        <w:jc w:val="both"/>
        <w:rPr>
          <w:sz w:val="28"/>
          <w:szCs w:val="28"/>
        </w:rPr>
      </w:pPr>
    </w:p>
    <w:p w:rsidR="0061091B" w:rsidRDefault="0061091B" w:rsidP="0061091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8. </w:t>
      </w:r>
      <w:r w:rsidRPr="0061091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ТРАНСПОРТИРОВКА ДОМАШНИХ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ЖИВОТНЫХ</w:t>
      </w:r>
    </w:p>
    <w:p w:rsidR="0061091B" w:rsidRPr="0061091B" w:rsidRDefault="0061091B" w:rsidP="0061091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61091B" w:rsidRPr="0061091B" w:rsidRDefault="0061091B" w:rsidP="006109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8.1.П</w:t>
      </w:r>
      <w:r w:rsidRPr="006109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мер, обеспечивающих безопасность и исключающих беспокойство пассажиров;</w:t>
      </w:r>
    </w:p>
    <w:p w:rsidR="0061091B" w:rsidRPr="0061091B" w:rsidRDefault="0061091B" w:rsidP="006109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8.2 С</w:t>
      </w:r>
      <w:r w:rsidRPr="006109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обак высотой в холке более 30 см необходимо перевозить в намордниках и на коротком поводке;</w:t>
      </w:r>
    </w:p>
    <w:p w:rsidR="0061091B" w:rsidRPr="0061091B" w:rsidRDefault="0061091B" w:rsidP="006109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8.3.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</w:t>
      </w:r>
      <w:proofErr w:type="gramEnd"/>
      <w:r w:rsidRPr="006109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общественном транспорте разрешено провозить не более одной собаки на задней площадке с оплатой за ее провоз в размере стоимости проездного билета;</w:t>
      </w:r>
    </w:p>
    <w:p w:rsidR="0061091B" w:rsidRPr="0061091B" w:rsidRDefault="0061091B" w:rsidP="0061091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8.4. Небольших (декоративных) </w:t>
      </w:r>
      <w:r w:rsidRPr="0061091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животных необходимо транспортировать в специальных переносках (корзинах, контейнерах).</w:t>
      </w:r>
    </w:p>
    <w:p w:rsidR="003D4131" w:rsidRPr="00294C0A" w:rsidRDefault="003D4131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131" w:rsidRDefault="003D4131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0C61" w:rsidRPr="00260C61" w:rsidRDefault="0023028E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260C61" w:rsidRPr="00260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ОТВЕТСТВЕННОСТЬ ЗА ПРАВОНАРУШЕНИЯ В СФЕРЕ СОДЕРЖАНИЯ ДОМАШНИХ ЖИВОТНЫХ</w:t>
      </w:r>
    </w:p>
    <w:p w:rsidR="00260C61" w:rsidRPr="00260C61" w:rsidRDefault="00260C61" w:rsidP="0026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C61" w:rsidRPr="00260C61" w:rsidRDefault="0023028E" w:rsidP="003D4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60C61" w:rsidRPr="0026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Граждане, должностные лица и юридические лица за нарушение требований настоящих Правил привлекаются к административной ответственности в порядке и на условиях, предусмотренных Кодексом </w:t>
      </w:r>
      <w:r w:rsidR="003D4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правонарушениях</w:t>
      </w:r>
      <w:proofErr w:type="gramStart"/>
      <w:r w:rsidR="003D4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260C61" w:rsidRPr="00260C61" w:rsidRDefault="00260C61" w:rsidP="00260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C61" w:rsidRPr="00260C61" w:rsidRDefault="00260C61" w:rsidP="00260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A64" w:rsidRPr="003E3A64" w:rsidRDefault="003E3A64" w:rsidP="003E3A64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yellow"/>
          <w:lang w:eastAsia="ar-SA"/>
        </w:rPr>
      </w:pPr>
    </w:p>
    <w:sectPr w:rsidR="003E3A64" w:rsidRPr="003E3A64" w:rsidSect="001B56A0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205"/>
    <w:multiLevelType w:val="multilevel"/>
    <w:tmpl w:val="01F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44189"/>
    <w:multiLevelType w:val="multilevel"/>
    <w:tmpl w:val="0F64F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56B35FF2"/>
    <w:multiLevelType w:val="multilevel"/>
    <w:tmpl w:val="01F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3F"/>
    <w:rsid w:val="001327C4"/>
    <w:rsid w:val="0018444A"/>
    <w:rsid w:val="001B56A0"/>
    <w:rsid w:val="0023028E"/>
    <w:rsid w:val="00260C61"/>
    <w:rsid w:val="00294C0A"/>
    <w:rsid w:val="00335602"/>
    <w:rsid w:val="00367F0D"/>
    <w:rsid w:val="003D4131"/>
    <w:rsid w:val="003E3A64"/>
    <w:rsid w:val="003E3D2C"/>
    <w:rsid w:val="0054623C"/>
    <w:rsid w:val="005B70C0"/>
    <w:rsid w:val="005C0D94"/>
    <w:rsid w:val="006076CB"/>
    <w:rsid w:val="0061091B"/>
    <w:rsid w:val="008F00D7"/>
    <w:rsid w:val="008F4F01"/>
    <w:rsid w:val="00AB46AE"/>
    <w:rsid w:val="00AD6022"/>
    <w:rsid w:val="00AE1D5A"/>
    <w:rsid w:val="00B7353F"/>
    <w:rsid w:val="00EF7F94"/>
    <w:rsid w:val="00F858FB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4C0A"/>
    <w:rPr>
      <w:color w:val="0000FF" w:themeColor="hyperlink"/>
      <w:u w:val="single"/>
    </w:rPr>
  </w:style>
  <w:style w:type="paragraph" w:customStyle="1" w:styleId="ConsPlusNormal">
    <w:name w:val="ConsPlusNormal"/>
    <w:rsid w:val="00294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4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4C0A"/>
    <w:rPr>
      <w:color w:val="0000FF" w:themeColor="hyperlink"/>
      <w:u w:val="single"/>
    </w:rPr>
  </w:style>
  <w:style w:type="paragraph" w:customStyle="1" w:styleId="ConsPlusNormal">
    <w:name w:val="ConsPlusNormal"/>
    <w:rsid w:val="00294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4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eshen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aktci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tvensko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42400&amp;date=13.01.2022&amp;dst=1000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ava_i_obyazannosti_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2022-01-13T12:29:00Z</cp:lastPrinted>
  <dcterms:created xsi:type="dcterms:W3CDTF">2021-12-10T13:05:00Z</dcterms:created>
  <dcterms:modified xsi:type="dcterms:W3CDTF">2022-01-13T12:31:00Z</dcterms:modified>
</cp:coreProperties>
</file>