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67"/>
        <w:gridCol w:w="267"/>
        <w:gridCol w:w="236"/>
        <w:gridCol w:w="236"/>
      </w:tblGrid>
      <w:tr w:rsidR="008930AD" w:rsidTr="008930AD">
        <w:trPr>
          <w:trHeight w:val="223"/>
        </w:trPr>
        <w:tc>
          <w:tcPr>
            <w:tcW w:w="225" w:type="dxa"/>
            <w:shd w:val="clear" w:color="auto" w:fill="auto"/>
          </w:tcPr>
          <w:p w:rsidR="008930AD" w:rsidRDefault="008930AD"/>
        </w:tc>
        <w:tc>
          <w:tcPr>
            <w:tcW w:w="267" w:type="dxa"/>
          </w:tcPr>
          <w:p w:rsidR="008930AD" w:rsidRDefault="008930AD" w:rsidP="00C37A76"/>
        </w:tc>
        <w:tc>
          <w:tcPr>
            <w:tcW w:w="267" w:type="dxa"/>
            <w:shd w:val="clear" w:color="auto" w:fill="auto"/>
          </w:tcPr>
          <w:p w:rsidR="008930AD" w:rsidRDefault="008930AD">
            <w:pPr>
              <w:tabs>
                <w:tab w:val="left" w:pos="976"/>
              </w:tabs>
              <w:jc w:val="center"/>
            </w:pPr>
          </w:p>
        </w:tc>
        <w:tc>
          <w:tcPr>
            <w:tcW w:w="225" w:type="dxa"/>
            <w:shd w:val="clear" w:color="auto" w:fill="auto"/>
          </w:tcPr>
          <w:p w:rsidR="008930AD" w:rsidRDefault="008930AD"/>
        </w:tc>
        <w:tc>
          <w:tcPr>
            <w:tcW w:w="225" w:type="dxa"/>
            <w:shd w:val="clear" w:color="auto" w:fill="auto"/>
          </w:tcPr>
          <w:p w:rsidR="008930AD" w:rsidRDefault="008930AD"/>
        </w:tc>
      </w:tr>
    </w:tbl>
    <w:p w:rsidR="008930AD" w:rsidRPr="00FC7480" w:rsidRDefault="008930AD" w:rsidP="008930AD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</w:p>
    <w:p w:rsidR="008930AD" w:rsidRPr="00FC7480" w:rsidRDefault="008930AD" w:rsidP="008930A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8930AD" w:rsidRPr="00FC7480" w:rsidRDefault="008930AD" w:rsidP="008930AD">
      <w:pPr>
        <w:rPr>
          <w:b/>
          <w:bCs/>
          <w:sz w:val="26"/>
          <w:szCs w:val="26"/>
        </w:rPr>
      </w:pPr>
    </w:p>
    <w:p w:rsidR="00B53C18" w:rsidRDefault="008930AD" w:rsidP="008930AD">
      <w:pPr>
        <w:pStyle w:val="23"/>
        <w:spacing w:after="0" w:line="240" w:lineRule="auto"/>
        <w:rPr>
          <w:rFonts w:ascii="Times New Roman" w:hAnsi="Times New Roman"/>
          <w:sz w:val="26"/>
          <w:szCs w:val="26"/>
        </w:rPr>
      </w:pPr>
      <w:r w:rsidRPr="00FC7480">
        <w:rPr>
          <w:rFonts w:ascii="Times New Roman" w:hAnsi="Times New Roman"/>
          <w:sz w:val="26"/>
          <w:szCs w:val="26"/>
        </w:rPr>
        <w:t xml:space="preserve">« </w:t>
      </w:r>
      <w:r>
        <w:rPr>
          <w:rFonts w:ascii="Times New Roman" w:hAnsi="Times New Roman"/>
          <w:sz w:val="26"/>
          <w:szCs w:val="26"/>
        </w:rPr>
        <w:t>31</w:t>
      </w:r>
      <w:r w:rsidRPr="00FC7480">
        <w:rPr>
          <w:rFonts w:ascii="Times New Roman" w:hAnsi="Times New Roman"/>
          <w:sz w:val="26"/>
          <w:szCs w:val="26"/>
        </w:rPr>
        <w:t xml:space="preserve"> » </w:t>
      </w:r>
      <w:r>
        <w:rPr>
          <w:rFonts w:ascii="Times New Roman" w:hAnsi="Times New Roman"/>
          <w:sz w:val="26"/>
          <w:szCs w:val="26"/>
        </w:rPr>
        <w:t>июля</w:t>
      </w:r>
      <w:r w:rsidRPr="00FC7480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FC7480">
        <w:rPr>
          <w:rFonts w:ascii="Times New Roman" w:hAnsi="Times New Roman"/>
          <w:sz w:val="26"/>
          <w:szCs w:val="26"/>
        </w:rPr>
        <w:t xml:space="preserve"> года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C748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33</w:t>
      </w:r>
      <w:r w:rsidRPr="00FC748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C74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C7480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FC7480">
        <w:rPr>
          <w:rFonts w:ascii="Times New Roman" w:hAnsi="Times New Roman"/>
          <w:sz w:val="26"/>
          <w:szCs w:val="26"/>
        </w:rPr>
        <w:t>ст</w:t>
      </w:r>
      <w:proofErr w:type="gramStart"/>
      <w:r w:rsidRPr="00FC7480">
        <w:rPr>
          <w:rFonts w:ascii="Times New Roman" w:hAnsi="Times New Roman"/>
          <w:sz w:val="26"/>
          <w:szCs w:val="26"/>
        </w:rPr>
        <w:t>.К</w:t>
      </w:r>
      <w:proofErr w:type="gramEnd"/>
      <w:r w:rsidRPr="00FC7480">
        <w:rPr>
          <w:rFonts w:ascii="Times New Roman" w:hAnsi="Times New Roman"/>
          <w:sz w:val="26"/>
          <w:szCs w:val="26"/>
        </w:rPr>
        <w:t>алитвенская</w:t>
      </w:r>
      <w:proofErr w:type="spellEnd"/>
    </w:p>
    <w:p w:rsidR="008930AD" w:rsidRDefault="008930AD" w:rsidP="008930AD">
      <w:pPr>
        <w:pStyle w:val="23"/>
        <w:spacing w:after="0" w:line="240" w:lineRule="auto"/>
      </w:pPr>
    </w:p>
    <w:p w:rsidR="00B53C18" w:rsidRDefault="001C79A3">
      <w:pPr>
        <w:jc w:val="center"/>
        <w:rPr>
          <w:spacing w:val="0"/>
        </w:rPr>
      </w:pPr>
      <w:r>
        <w:rPr>
          <w:b/>
          <w:spacing w:val="0"/>
        </w:rPr>
        <w:t xml:space="preserve">О порядке осуществления органами местного самоуправления </w:t>
      </w:r>
      <w:r w:rsidR="008930AD">
        <w:rPr>
          <w:b/>
          <w:spacing w:val="0"/>
        </w:rPr>
        <w:t>Калитвенского сельского поселения</w:t>
      </w:r>
      <w:r>
        <w:rPr>
          <w:b/>
          <w:spacing w:val="0"/>
        </w:rPr>
        <w:t xml:space="preserve"> бюджетных </w:t>
      </w:r>
      <w:proofErr w:type="gramStart"/>
      <w:r>
        <w:rPr>
          <w:b/>
          <w:spacing w:val="0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spacing w:val="0"/>
        </w:rPr>
        <w:t>»</w:t>
      </w:r>
    </w:p>
    <w:p w:rsidR="00B53C18" w:rsidRDefault="00B53C18">
      <w:pPr>
        <w:jc w:val="center"/>
        <w:rPr>
          <w:spacing w:val="0"/>
        </w:rPr>
      </w:pPr>
    </w:p>
    <w:p w:rsidR="00B53C18" w:rsidRDefault="001C79A3" w:rsidP="008930AD">
      <w:pPr>
        <w:ind w:firstLine="851"/>
        <w:jc w:val="both"/>
        <w:rPr>
          <w:spacing w:val="0"/>
        </w:rPr>
      </w:pPr>
      <w:bookmarkStart w:id="0" w:name="OLE_LINK1"/>
      <w:bookmarkStart w:id="1" w:name="OLE_LINK2"/>
      <w:proofErr w:type="gramStart"/>
      <w:r>
        <w:rPr>
          <w:spacing w:val="0"/>
        </w:rPr>
        <w:t>В целях реализации статьи 160.1 Бюджетного кодекса Российской Федерации и в соответствии с постановлением Правительства Ростовской области от 20.06.2023 № 443 «О внесении изменений в постановление Правительства Ростовской области от 30.08.2012 № 814 «О порядке осуществления государственными органами Ростовской области бюджетных полномочий главных администраторов доходов бюджетов бюджетной системы Российской Федерации»</w:t>
      </w:r>
      <w:bookmarkEnd w:id="0"/>
      <w:bookmarkEnd w:id="1"/>
      <w:r w:rsidR="008930AD">
        <w:rPr>
          <w:spacing w:val="0"/>
        </w:rPr>
        <w:t xml:space="preserve"> </w:t>
      </w:r>
      <w:r>
        <w:rPr>
          <w:spacing w:val="0"/>
        </w:rPr>
        <w:t xml:space="preserve">Администрация </w:t>
      </w:r>
      <w:r w:rsidR="007249FD">
        <w:rPr>
          <w:spacing w:val="0"/>
        </w:rPr>
        <w:t>Калитвенского сельского поселения</w:t>
      </w:r>
      <w:proofErr w:type="gramEnd"/>
      <w:r>
        <w:rPr>
          <w:spacing w:val="0"/>
        </w:rPr>
        <w:t xml:space="preserve"> </w:t>
      </w:r>
      <w:r>
        <w:rPr>
          <w:b/>
          <w:spacing w:val="0"/>
        </w:rPr>
        <w:t>постановляет:</w:t>
      </w:r>
    </w:p>
    <w:p w:rsidR="00B53C18" w:rsidRDefault="00B53C18">
      <w:pPr>
        <w:widowControl w:val="0"/>
        <w:ind w:firstLine="709"/>
        <w:jc w:val="both"/>
        <w:rPr>
          <w:spacing w:val="0"/>
        </w:rPr>
      </w:pPr>
    </w:p>
    <w:p w:rsidR="00B53C18" w:rsidRDefault="001C79A3" w:rsidP="008930AD">
      <w:pPr>
        <w:ind w:firstLine="851"/>
        <w:jc w:val="both"/>
        <w:rPr>
          <w:spacing w:val="0"/>
        </w:rPr>
      </w:pPr>
      <w:r>
        <w:rPr>
          <w:spacing w:val="0"/>
        </w:rPr>
        <w:t>1. </w:t>
      </w:r>
      <w:r w:rsidR="007249FD">
        <w:rPr>
          <w:spacing w:val="0"/>
        </w:rPr>
        <w:t>Утвердить По</w:t>
      </w:r>
      <w:r>
        <w:rPr>
          <w:spacing w:val="0"/>
        </w:rPr>
        <w:t>ряд</w:t>
      </w:r>
      <w:r w:rsidR="0003728A">
        <w:rPr>
          <w:spacing w:val="0"/>
        </w:rPr>
        <w:t>о</w:t>
      </w:r>
      <w:r>
        <w:rPr>
          <w:spacing w:val="0"/>
        </w:rPr>
        <w:t xml:space="preserve">к осуществления органами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бюджетных </w:t>
      </w:r>
      <w:proofErr w:type="gramStart"/>
      <w:r>
        <w:rPr>
          <w:spacing w:val="0"/>
        </w:rPr>
        <w:t>полномочий главных администраторов доходов бюджетов бюджетной системы Российской</w:t>
      </w:r>
      <w:proofErr w:type="gramEnd"/>
      <w:r>
        <w:rPr>
          <w:spacing w:val="0"/>
        </w:rPr>
        <w:t xml:space="preserve"> Федерации» согласно приложению.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  </w:t>
      </w:r>
      <w:r w:rsidR="007249FD">
        <w:rPr>
          <w:spacing w:val="0"/>
        </w:rPr>
        <w:t>2</w:t>
      </w:r>
      <w:r>
        <w:rPr>
          <w:spacing w:val="0"/>
        </w:rPr>
        <w:t>. Настоящее постановление вступает в силу со дня его официального опубликования.</w:t>
      </w:r>
    </w:p>
    <w:p w:rsidR="00B53C18" w:rsidRDefault="007249FD">
      <w:pPr>
        <w:ind w:firstLine="540"/>
        <w:jc w:val="both"/>
        <w:rPr>
          <w:spacing w:val="0"/>
        </w:rPr>
      </w:pPr>
      <w:r>
        <w:rPr>
          <w:spacing w:val="0"/>
        </w:rPr>
        <w:t xml:space="preserve">  3</w:t>
      </w:r>
      <w:r w:rsidR="001C79A3">
        <w:rPr>
          <w:spacing w:val="0"/>
        </w:rPr>
        <w:t>.  </w:t>
      </w:r>
      <w:proofErr w:type="gramStart"/>
      <w:r w:rsidR="001C79A3">
        <w:rPr>
          <w:spacing w:val="0"/>
        </w:rPr>
        <w:t>Контроль за</w:t>
      </w:r>
      <w:proofErr w:type="gramEnd"/>
      <w:r w:rsidR="001C79A3">
        <w:rPr>
          <w:spacing w:val="0"/>
        </w:rPr>
        <w:t xml:space="preserve">  выполнением постановления возложить </w:t>
      </w:r>
      <w:r>
        <w:rPr>
          <w:spacing w:val="0"/>
        </w:rPr>
        <w:t xml:space="preserve">на заведующего сектором экономики и финансов Администрации </w:t>
      </w:r>
      <w:proofErr w:type="spellStart"/>
      <w:r>
        <w:rPr>
          <w:spacing w:val="0"/>
        </w:rPr>
        <w:t>Калитвенского</w:t>
      </w:r>
      <w:proofErr w:type="spellEnd"/>
      <w:r>
        <w:rPr>
          <w:spacing w:val="0"/>
        </w:rPr>
        <w:t xml:space="preserve"> сельского поселения Г.П. </w:t>
      </w:r>
      <w:proofErr w:type="spellStart"/>
      <w:r>
        <w:rPr>
          <w:spacing w:val="0"/>
        </w:rPr>
        <w:t>Костюкову</w:t>
      </w:r>
      <w:proofErr w:type="spellEnd"/>
      <w:r w:rsidR="001C79A3">
        <w:rPr>
          <w:spacing w:val="0"/>
        </w:rPr>
        <w:t>.</w:t>
      </w:r>
    </w:p>
    <w:p w:rsidR="00B53C18" w:rsidRDefault="00B53C18">
      <w:pPr>
        <w:jc w:val="both"/>
        <w:rPr>
          <w:spacing w:val="0"/>
        </w:rPr>
      </w:pPr>
    </w:p>
    <w:p w:rsidR="00B53C18" w:rsidRDefault="00B53C18">
      <w:pPr>
        <w:jc w:val="both"/>
        <w:rPr>
          <w:spacing w:val="0"/>
        </w:rPr>
      </w:pP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Глава Администрации </w:t>
      </w:r>
    </w:p>
    <w:p w:rsidR="00B53C18" w:rsidRDefault="007249FD">
      <w:pPr>
        <w:jc w:val="both"/>
        <w:rPr>
          <w:spacing w:val="0"/>
        </w:rPr>
      </w:pPr>
      <w:r>
        <w:rPr>
          <w:spacing w:val="0"/>
        </w:rPr>
        <w:t>Калитвенского сельского поселения</w:t>
      </w:r>
      <w:r w:rsidR="001C79A3">
        <w:rPr>
          <w:spacing w:val="0"/>
        </w:rPr>
        <w:t xml:space="preserve">  </w:t>
      </w:r>
      <w:r>
        <w:rPr>
          <w:spacing w:val="0"/>
        </w:rPr>
        <w:t xml:space="preserve">                                                  С.В. Разуваев</w:t>
      </w: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7249FD" w:rsidRDefault="007249F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23"/>
        <w:gridCol w:w="3014"/>
      </w:tblGrid>
      <w:tr w:rsidR="00B53C18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B53C1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1C79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:rsidR="00B53C18" w:rsidRDefault="00724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</w:p>
          <w:p w:rsidR="00B53C18" w:rsidRDefault="001C79A3" w:rsidP="007249F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7249FD">
              <w:rPr>
                <w:rFonts w:ascii="Times New Roman" w:hAnsi="Times New Roman"/>
                <w:sz w:val="28"/>
              </w:rPr>
              <w:t>31.07.2023г.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 w:rsidR="007249FD">
              <w:rPr>
                <w:rFonts w:ascii="Times New Roman" w:hAnsi="Times New Roman"/>
                <w:sz w:val="28"/>
              </w:rPr>
              <w:t>33</w:t>
            </w:r>
          </w:p>
        </w:tc>
      </w:tr>
    </w:tbl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осуществления органами местного самоуправления </w:t>
      </w:r>
      <w:r w:rsidR="007249FD">
        <w:rPr>
          <w:rFonts w:ascii="Times New Roman" w:hAnsi="Times New Roman"/>
          <w:b w:val="0"/>
          <w:sz w:val="28"/>
        </w:rPr>
        <w:t>Калитвенского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и (или)  находящимися в их ведении казенными учреждениями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бюджетных полномочий главных администраторов доходов бюджетов 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бюджетной системы Российской Федерации</w:t>
      </w:r>
    </w:p>
    <w:p w:rsidR="00B53C18" w:rsidRDefault="00B53C18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Органы местного самоуправления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 (или)  находящиеся в их ведении казенные учреждения (далее - главные администраторы доходов бюджетов) в качестве главных </w:t>
      </w:r>
      <w:proofErr w:type="gramStart"/>
      <w:r>
        <w:rPr>
          <w:rFonts w:ascii="Times New Roman" w:hAnsi="Times New Roman"/>
          <w:sz w:val="28"/>
        </w:rPr>
        <w:t>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</w:rPr>
        <w:t>: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Формируют и представляют в Администраци</w:t>
      </w:r>
      <w:r w:rsidR="007249FD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следующие документы: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поступления доходов в сроки, установленные нормативными правовыми актами, по форме, утвержденной Администраци</w:t>
      </w:r>
      <w:r w:rsidR="007249FD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аналитические материалы по исполнению бюджета в части доходов соответствующего бюджета;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и ведения кассового плана;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реестры источников доходов областного бюджета и  бюджета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Ростовской области и  нормативно-правовыми актами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1.4. Исполняют в случаях, установленных законодательством Российской Федерации, законодательством Ростовской области и  нормативно-правовыми актами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полномочия администратора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в соответствии с принятыми правовыми актами об осуществлении полномочий администратора доходов бюджетов. 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1.5. Утверждают методику прогнозирования поступлений доходов в бюджеты бюджетной системы Российской Федерации, включающую все доходы, в отношении которых они осуществляют полномочия главных </w:t>
      </w:r>
      <w:r>
        <w:rPr>
          <w:spacing w:val="0"/>
        </w:rPr>
        <w:lastRenderedPageBreak/>
        <w:t>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1.6. Определяют порядок принятия решений </w:t>
      </w:r>
      <w:proofErr w:type="gramStart"/>
      <w:r>
        <w:rPr>
          <w:spacing w:val="0"/>
        </w:rPr>
        <w:t>о признании безнадежной к взысканию задолженности по платежам в бюджет в соответствии</w:t>
      </w:r>
      <w:proofErr w:type="gramEnd"/>
      <w:r>
        <w:rPr>
          <w:spacing w:val="0"/>
        </w:rPr>
        <w:t xml:space="preserve"> с общими требованиями, установленными Правительством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1.7. В случае осуществления полномочий главных администраторов (администраторов) доходов бюджетов бюджетной системы Российской Федерации органами местного самоуправления </w:t>
      </w:r>
      <w:r w:rsidR="007249FD">
        <w:rPr>
          <w:spacing w:val="0"/>
        </w:rPr>
        <w:t xml:space="preserve">Калитвенского сельского поселения </w:t>
      </w:r>
      <w:r>
        <w:rPr>
          <w:spacing w:val="0"/>
        </w:rPr>
        <w:t xml:space="preserve">при осуществлении переданных государственных полномочий Ростовской области принимают правовые акты, устанавливающие перечень указанных органов, и доводят их до соответствующих органов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до начала очередного финансового года.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1.8. </w:t>
      </w:r>
      <w:proofErr w:type="gramStart"/>
      <w:r>
        <w:rPr>
          <w:spacing w:val="0"/>
        </w:rPr>
        <w:t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осуществляют бюджетные полномочия администратора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в соответствии с правовыми актами, предусмотренными подпунктом 1.4 настоящего пункта, и</w:t>
      </w:r>
      <w:proofErr w:type="gramEnd"/>
      <w:r>
        <w:rPr>
          <w:spacing w:val="0"/>
        </w:rPr>
        <w:t xml:space="preserve"> порядком, предусмотренным пунктом 2 настоящих Правил.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1.9. </w:t>
      </w:r>
      <w:proofErr w:type="gramStart"/>
      <w:r>
        <w:rPr>
          <w:spacing w:val="0"/>
        </w:rPr>
        <w:t xml:space="preserve"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</w:t>
      </w:r>
      <w:r w:rsidR="007249FD">
        <w:rPr>
          <w:spacing w:val="0"/>
        </w:rPr>
        <w:t xml:space="preserve">Калитвенского сельского поселения </w:t>
      </w:r>
      <w:r>
        <w:rPr>
          <w:spacing w:val="0"/>
        </w:rPr>
        <w:t>при осуществлении переданных</w:t>
      </w:r>
      <w:proofErr w:type="gramEnd"/>
      <w:r>
        <w:rPr>
          <w:spacing w:val="0"/>
        </w:rPr>
        <w:t xml:space="preserve"> государственных полномочий Ростовской области в соответствии с правовыми актами, предусмотренными подпунктом 1.7 настоящего пункта.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1.10. Организуют осуществление контроля за исполнением подведомственными им администраторами </w:t>
      </w:r>
      <w:proofErr w:type="gramStart"/>
      <w:r>
        <w:rPr>
          <w:spacing w:val="0"/>
        </w:rPr>
        <w:t>доходов бюджетов бюджетной системы Российской Федерации их бюджетных полномочий</w:t>
      </w:r>
      <w:proofErr w:type="gramEnd"/>
      <w:r>
        <w:rPr>
          <w:spacing w:val="0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 Главные администраторы доходов бюджетов не позднее 15 дней до начала финансового года утверждают и доводят до казенных учреждений, находящихся в их ведении,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2.1. Закрепление за подведомственными администраторами доходов бюджетов источников доходов бюджетов, </w:t>
      </w:r>
      <w:proofErr w:type="gramStart"/>
      <w:r>
        <w:rPr>
          <w:spacing w:val="0"/>
        </w:rPr>
        <w:t>полномочия</w:t>
      </w:r>
      <w:proofErr w:type="gramEnd"/>
      <w:r>
        <w:rPr>
          <w:spacing w:val="0"/>
        </w:rPr>
        <w:t xml:space="preserve"> по администрированию которых они осуществляют, с указанием нормативных правовых актов </w:t>
      </w:r>
      <w:r>
        <w:rPr>
          <w:spacing w:val="0"/>
        </w:rPr>
        <w:lastRenderedPageBreak/>
        <w:t xml:space="preserve">Российской Федерации, Ростовской области 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2.2. Наделение администраторов доходов бюджетов в </w:t>
      </w:r>
      <w:proofErr w:type="gramStart"/>
      <w:r>
        <w:rPr>
          <w:spacing w:val="0"/>
        </w:rPr>
        <w:t>отношении</w:t>
      </w:r>
      <w:proofErr w:type="gramEnd"/>
      <w:r>
        <w:rPr>
          <w:spacing w:val="0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начисление, учет и </w:t>
      </w:r>
      <w:proofErr w:type="gramStart"/>
      <w:r>
        <w:rPr>
          <w:spacing w:val="0"/>
        </w:rPr>
        <w:t>контроль за</w:t>
      </w:r>
      <w:proofErr w:type="gramEnd"/>
      <w:r>
        <w:rPr>
          <w:spacing w:val="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взыскание задолженности по платежам в бюджет, пеней и штрафов;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Министерством финансов Российской Федерации;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2.3. 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spacing w:val="0"/>
        </w:rPr>
        <w:t>администрируемым</w:t>
      </w:r>
      <w:proofErr w:type="spellEnd"/>
      <w:r>
        <w:rPr>
          <w:spacing w:val="0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2.4. Определение порядка и сроков </w:t>
      </w:r>
      <w:proofErr w:type="gramStart"/>
      <w:r>
        <w:rPr>
          <w:spacing w:val="0"/>
        </w:rPr>
        <w:t>сверки</w:t>
      </w:r>
      <w:proofErr w:type="gramEnd"/>
      <w:r>
        <w:rPr>
          <w:spacing w:val="0"/>
        </w:rPr>
        <w:t xml:space="preserve"> данных бюджетного учета </w:t>
      </w:r>
      <w:proofErr w:type="spellStart"/>
      <w:r>
        <w:rPr>
          <w:spacing w:val="0"/>
        </w:rPr>
        <w:t>администрируемых</w:t>
      </w:r>
      <w:proofErr w:type="spellEnd"/>
      <w:r>
        <w:rPr>
          <w:spacing w:val="0"/>
        </w:rPr>
        <w:t xml:space="preserve"> доходов бюджетов в соответствии с нормативными правовыми актами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2.5. Определение </w:t>
      </w:r>
      <w:proofErr w:type="gramStart"/>
      <w:r>
        <w:rPr>
          <w:spacing w:val="0"/>
        </w:rPr>
        <w:t>порядка действий администраторов доходов бюджетов</w:t>
      </w:r>
      <w:proofErr w:type="gramEnd"/>
      <w:r>
        <w:rPr>
          <w:spacing w:val="0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2.6. </w:t>
      </w:r>
      <w:proofErr w:type="gramStart"/>
      <w:r>
        <w:rPr>
          <w:spacing w:val="0"/>
        </w:rPr>
        <w:t>Определение порядка действий администраторов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при принудительном взыскании администраторами доходов бюджетов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</w:t>
      </w:r>
      <w:proofErr w:type="gramEnd"/>
      <w:r>
        <w:rPr>
          <w:spacing w:val="0"/>
        </w:rPr>
        <w:t>- исполнителя в соответствии с нормативными правовыми актами Российской Федерации, в том числе нормативными правовыми актами Министерства</w:t>
      </w:r>
      <w:r w:rsidR="007249FD">
        <w:rPr>
          <w:spacing w:val="0"/>
        </w:rPr>
        <w:t xml:space="preserve"> </w:t>
      </w:r>
      <w:r>
        <w:rPr>
          <w:spacing w:val="0"/>
        </w:rPr>
        <w:t>финансов Российской Федерации).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2.7. Установление порядка обмена информацией между структурными</w:t>
      </w:r>
      <w:r w:rsidR="007249FD">
        <w:rPr>
          <w:spacing w:val="0"/>
        </w:rPr>
        <w:t xml:space="preserve"> </w:t>
      </w:r>
      <w:r>
        <w:rPr>
          <w:spacing w:val="0"/>
        </w:rPr>
        <w:t>подразделениями администратора доходов бюджетов (в том числе обеспечение</w:t>
      </w:r>
      <w:r w:rsidR="007249FD">
        <w:rPr>
          <w:spacing w:val="0"/>
        </w:rPr>
        <w:t xml:space="preserve"> </w:t>
      </w:r>
      <w:r>
        <w:rPr>
          <w:spacing w:val="0"/>
        </w:rPr>
        <w:lastRenderedPageBreak/>
        <w:t>обмена информацией о принятых администратором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финансовых обязательствах и решениях об уточнении (о возврате) платежей</w:t>
      </w:r>
      <w:r w:rsidR="007249FD">
        <w:rPr>
          <w:spacing w:val="0"/>
        </w:rPr>
        <w:t xml:space="preserve"> </w:t>
      </w:r>
      <w:r>
        <w:rPr>
          <w:spacing w:val="0"/>
        </w:rPr>
        <w:t>в бюджет по формам, предусмотренным в правовом акте по администрированию</w:t>
      </w:r>
      <w:r w:rsidR="007249FD">
        <w:rPr>
          <w:spacing w:val="0"/>
        </w:rPr>
        <w:t xml:space="preserve"> </w:t>
      </w:r>
      <w:r>
        <w:rPr>
          <w:spacing w:val="0"/>
        </w:rPr>
        <w:t>доходов бюджетов).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2.8. Определение порядка, форм и сроков представления администратором</w:t>
      </w:r>
      <w:r w:rsidR="007249FD">
        <w:rPr>
          <w:spacing w:val="0"/>
        </w:rPr>
        <w:t xml:space="preserve"> </w:t>
      </w:r>
      <w:r>
        <w:rPr>
          <w:spacing w:val="0"/>
        </w:rPr>
        <w:t>доходов бюджетов главному администратору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сведений и</w:t>
      </w:r>
      <w:r w:rsidR="007249FD">
        <w:rPr>
          <w:spacing w:val="0"/>
        </w:rPr>
        <w:t xml:space="preserve"> </w:t>
      </w:r>
      <w:r>
        <w:rPr>
          <w:spacing w:val="0"/>
        </w:rPr>
        <w:t>бюджетной отчетности, необходимых для осуществления полномочий главного</w:t>
      </w:r>
      <w:r w:rsidR="007249FD">
        <w:rPr>
          <w:spacing w:val="0"/>
        </w:rPr>
        <w:t xml:space="preserve"> </w:t>
      </w:r>
      <w:r>
        <w:rPr>
          <w:spacing w:val="0"/>
        </w:rPr>
        <w:t>администратора доходов бюджетов.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2.9. Определение порядка и сроков представления бюджетной отчетности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в Финансовое управление Администрации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по доходам,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зачисляемым в бюджет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2.10. </w:t>
      </w:r>
      <w:proofErr w:type="gramStart"/>
      <w:r>
        <w:rPr>
          <w:spacing w:val="0"/>
        </w:rPr>
        <w:t>Предоставление информации, необходимой для уплаты денежных</w:t>
      </w:r>
      <w:r w:rsidR="007249FD">
        <w:rPr>
          <w:spacing w:val="0"/>
        </w:rPr>
        <w:t xml:space="preserve"> </w:t>
      </w:r>
      <w:r>
        <w:rPr>
          <w:spacing w:val="0"/>
        </w:rPr>
        <w:t>средств физическими и юридическими лицами за государственные</w:t>
      </w:r>
      <w:r w:rsidR="007249FD">
        <w:rPr>
          <w:spacing w:val="0"/>
        </w:rPr>
        <w:t xml:space="preserve"> </w:t>
      </w:r>
      <w:r>
        <w:rPr>
          <w:spacing w:val="0"/>
        </w:rPr>
        <w:t>и муниципальные услуги, а также иных платежей, являющихся источниками</w:t>
      </w:r>
      <w:r w:rsidR="007249FD">
        <w:rPr>
          <w:spacing w:val="0"/>
        </w:rPr>
        <w:t xml:space="preserve"> </w:t>
      </w:r>
      <w:r>
        <w:rPr>
          <w:spacing w:val="0"/>
        </w:rPr>
        <w:t>формирования доходов бюджетов бюджетной системы Российской Федерации,</w:t>
      </w:r>
      <w:r w:rsidR="007249FD">
        <w:rPr>
          <w:spacing w:val="0"/>
        </w:rPr>
        <w:t xml:space="preserve"> </w:t>
      </w:r>
      <w:r>
        <w:rPr>
          <w:spacing w:val="0"/>
        </w:rPr>
        <w:t>в Государственную информационную систему о государственных</w:t>
      </w:r>
      <w:r w:rsidR="007249FD">
        <w:rPr>
          <w:spacing w:val="0"/>
        </w:rPr>
        <w:t xml:space="preserve"> </w:t>
      </w:r>
      <w:r>
        <w:rPr>
          <w:spacing w:val="0"/>
        </w:rPr>
        <w:t>и муниципальных платежах в соответствии с порядком, установленным</w:t>
      </w:r>
      <w:r w:rsidR="007249FD">
        <w:rPr>
          <w:spacing w:val="0"/>
        </w:rPr>
        <w:t xml:space="preserve"> </w:t>
      </w:r>
      <w:r>
        <w:rPr>
          <w:spacing w:val="0"/>
        </w:rPr>
        <w:t>Федеральном законом от 27.07.2010 № 210-ФЗ «Об организации предоставления</w:t>
      </w:r>
      <w:r w:rsidR="007249FD">
        <w:rPr>
          <w:spacing w:val="0"/>
        </w:rPr>
        <w:t xml:space="preserve"> </w:t>
      </w:r>
      <w:r>
        <w:rPr>
          <w:spacing w:val="0"/>
        </w:rPr>
        <w:t>государственных и муниципальных услуг», за исключением случаев,</w:t>
      </w:r>
      <w:r w:rsidR="007249FD">
        <w:rPr>
          <w:spacing w:val="0"/>
        </w:rPr>
        <w:t xml:space="preserve"> </w:t>
      </w:r>
      <w:r>
        <w:rPr>
          <w:spacing w:val="0"/>
        </w:rPr>
        <w:t>предусмотренных законодательством</w:t>
      </w:r>
      <w:proofErr w:type="gramEnd"/>
      <w:r>
        <w:rPr>
          <w:spacing w:val="0"/>
        </w:rPr>
        <w:t xml:space="preserve">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2.11. Определение </w:t>
      </w:r>
      <w:proofErr w:type="gramStart"/>
      <w:r>
        <w:rPr>
          <w:spacing w:val="0"/>
        </w:rPr>
        <w:t>порядка действий администраторов доходов бюджетов</w:t>
      </w:r>
      <w:proofErr w:type="gramEnd"/>
      <w:r w:rsidR="007249FD">
        <w:rPr>
          <w:spacing w:val="0"/>
        </w:rPr>
        <w:t xml:space="preserve"> </w:t>
      </w:r>
      <w:r>
        <w:rPr>
          <w:spacing w:val="0"/>
        </w:rPr>
        <w:t>по взысканию дебиторской задолженности по платежам в бюджет, пенями штрафам по ним в досудебном порядке (с момента истечения срока уплаты</w:t>
      </w:r>
      <w:r w:rsidR="008A127F">
        <w:rPr>
          <w:spacing w:val="0"/>
        </w:rPr>
        <w:t xml:space="preserve"> </w:t>
      </w:r>
      <w:r>
        <w:rPr>
          <w:spacing w:val="0"/>
        </w:rPr>
        <w:t>соответствующего платежа в бюджет (пеней, штрафов) до начала работы по их</w:t>
      </w:r>
      <w:r w:rsidR="008A127F">
        <w:rPr>
          <w:spacing w:val="0"/>
        </w:rPr>
        <w:t xml:space="preserve"> </w:t>
      </w:r>
      <w:r>
        <w:rPr>
          <w:spacing w:val="0"/>
        </w:rPr>
        <w:t>принудительному взысканию).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2.12. Требование об установлении администраторами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регламента реализации полномочий по взысканию дебиторской задолженности</w:t>
      </w:r>
      <w:r w:rsidR="008A127F">
        <w:rPr>
          <w:spacing w:val="0"/>
        </w:rPr>
        <w:t xml:space="preserve"> </w:t>
      </w:r>
      <w:r>
        <w:rPr>
          <w:spacing w:val="0"/>
        </w:rPr>
        <w:t>по платежам в бюджет, пеням и штрафам по ним, разработанного в соответствии</w:t>
      </w:r>
      <w:r w:rsidR="008A127F">
        <w:rPr>
          <w:spacing w:val="0"/>
        </w:rPr>
        <w:t xml:space="preserve"> </w:t>
      </w:r>
      <w:r>
        <w:rPr>
          <w:spacing w:val="0"/>
        </w:rPr>
        <w:t>с общими требованиями, установленными Министерством финансов Российской</w:t>
      </w:r>
      <w:r w:rsidR="008A127F">
        <w:rPr>
          <w:spacing w:val="0"/>
        </w:rPr>
        <w:t xml:space="preserve"> </w:t>
      </w:r>
      <w:r>
        <w:rPr>
          <w:spacing w:val="0"/>
        </w:rPr>
        <w:t>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2.13. Иные положения, необходимые для реализации полномочий</w:t>
      </w:r>
      <w:r w:rsidR="008A127F">
        <w:rPr>
          <w:spacing w:val="0"/>
        </w:rPr>
        <w:t xml:space="preserve"> </w:t>
      </w:r>
      <w:r>
        <w:rPr>
          <w:spacing w:val="0"/>
        </w:rPr>
        <w:t>администратора доходов бюджетов.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Главные администраторы (администраторы) доходов бюджетов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начала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4. </w:t>
      </w:r>
      <w:proofErr w:type="gramStart"/>
      <w:r>
        <w:rPr>
          <w:spacing w:val="0"/>
        </w:rPr>
        <w:t>Администраторы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заключают</w:t>
      </w:r>
      <w:r w:rsidR="008A127F">
        <w:rPr>
          <w:spacing w:val="0"/>
        </w:rPr>
        <w:t xml:space="preserve"> </w:t>
      </w:r>
      <w:r>
        <w:rPr>
          <w:spacing w:val="0"/>
        </w:rPr>
        <w:t>с Управлением Федерального казначейства по Ростовской области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случае изменения состава и (или) функций главных администраторов доходов бюджетов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главный администратор доходов бюджетов, который </w:t>
      </w:r>
      <w:r>
        <w:rPr>
          <w:rFonts w:ascii="Times New Roman" w:hAnsi="Times New Roman"/>
          <w:sz w:val="28"/>
        </w:rPr>
        <w:lastRenderedPageBreak/>
        <w:t xml:space="preserve">наделен полномочиями по их взиманию, доводит эту информацию до Финансового управления Администрации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7. Администрирование доходов бюджетов бюджетной системы</w:t>
      </w:r>
      <w:r w:rsidR="008A127F">
        <w:rPr>
          <w:spacing w:val="0"/>
        </w:rPr>
        <w:t xml:space="preserve"> </w:t>
      </w:r>
      <w:r>
        <w:rPr>
          <w:spacing w:val="0"/>
        </w:rPr>
        <w:t>Российской Федерации: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 xml:space="preserve">в отношении доходов от сумм возмещения ущерба, причиненного муниципальному имуществу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, осуществляется органом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осуществляющим управление муниципальным имуществом, которому нанесен ущерб;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в отношении доходов от денежных взысканий (штрафов) осуществляется, органом местного самоуправления, от имени которого должностные лица выносят постановления о наложении денежных взысканий (штрафов) по результатам рассмотрения дел  об административных правонарушениях, предписания (решения);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>в отношении доходов от сумм уплаты денежных взысканий (штрафов) в соответствии с законодательством Российской Федерации.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Администрирование доходов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в части безвозмездных поступлений осуществляется главными администраторами доходов 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- органами местного самоуправления 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уполномоченными в соответствии с Перечнем главных администраторов доходов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согласно общим требованиям, установленным Правительством Российской Федерации.</w:t>
      </w:r>
    </w:p>
    <w:p w:rsidR="00B53C18" w:rsidRDefault="00B53C18">
      <w:pPr>
        <w:jc w:val="both"/>
        <w:rPr>
          <w:spacing w:val="0"/>
          <w:highlight w:val="white"/>
        </w:rPr>
      </w:pPr>
    </w:p>
    <w:p w:rsidR="00B53C18" w:rsidRDefault="00B53C18">
      <w:pPr>
        <w:jc w:val="both"/>
        <w:rPr>
          <w:spacing w:val="0"/>
          <w:highlight w:val="white"/>
        </w:rPr>
      </w:pPr>
    </w:p>
    <w:p w:rsidR="00B53C18" w:rsidRDefault="00B53C18">
      <w:pPr>
        <w:tabs>
          <w:tab w:val="left" w:pos="7493"/>
        </w:tabs>
        <w:rPr>
          <w:spacing w:val="0"/>
          <w:highlight w:val="white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23"/>
        <w:gridCol w:w="3014"/>
      </w:tblGrid>
      <w:tr w:rsidR="00B53C18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B53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53C18" w:rsidRDefault="001C79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2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:rsidR="00B53C18" w:rsidRDefault="00724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</w:p>
          <w:p w:rsidR="00B53C18" w:rsidRDefault="008A127F" w:rsidP="008A1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31.07</w:t>
            </w:r>
            <w:r w:rsidR="001C79A3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23</w:t>
            </w:r>
            <w:r w:rsidR="001C79A3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33</w:t>
            </w:r>
          </w:p>
        </w:tc>
      </w:tr>
    </w:tbl>
    <w:p w:rsidR="00B53C18" w:rsidRDefault="00B53C18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источников доходов  бюджетов бюджетной системы Российской Федерации, закрепляемых за органами местного самоуправления </w:t>
      </w:r>
      <w:r w:rsidR="007249FD">
        <w:rPr>
          <w:rFonts w:ascii="Times New Roman" w:hAnsi="Times New Roman"/>
          <w:b w:val="0"/>
          <w:sz w:val="28"/>
        </w:rPr>
        <w:t>Калитвенского сельского поселения</w:t>
      </w:r>
    </w:p>
    <w:p w:rsidR="00B53C18" w:rsidRDefault="00B53C1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B53C18" w:rsidRDefault="00B53C18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Источники доходов, закрепляемые за Администрацией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>1.1.  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>1.2.  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1.3.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1.4.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</w:t>
      </w:r>
      <w:proofErr w:type="gramStart"/>
      <w:r w:rsidR="008A127F" w:rsidRPr="0003728A">
        <w:rPr>
          <w:rFonts w:ascii="Times New Roman" w:hAnsi="Times New Roman"/>
          <w:color w:val="auto"/>
          <w:sz w:val="28"/>
          <w:szCs w:val="28"/>
        </w:rPr>
        <w:t>т(</w:t>
      </w:r>
      <w:proofErr w:type="gramEnd"/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поступления)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03728A">
        <w:rPr>
          <w:rFonts w:ascii="Times New Roman" w:hAnsi="Times New Roman"/>
          <w:sz w:val="28"/>
          <w:szCs w:val="28"/>
        </w:rPr>
        <w:t>.</w:t>
      </w:r>
      <w:proofErr w:type="gramEnd"/>
    </w:p>
    <w:p w:rsidR="00B53C18" w:rsidRPr="0003728A" w:rsidRDefault="001C79A3" w:rsidP="008A127F">
      <w:pPr>
        <w:ind w:firstLine="567"/>
        <w:jc w:val="both"/>
        <w:rPr>
          <w:spacing w:val="0"/>
          <w:szCs w:val="28"/>
        </w:rPr>
      </w:pPr>
      <w:r w:rsidRPr="0003728A">
        <w:rPr>
          <w:spacing w:val="0"/>
          <w:szCs w:val="28"/>
        </w:rPr>
        <w:t>1.6.</w:t>
      </w:r>
      <w:r w:rsidR="008A127F" w:rsidRPr="0003728A">
        <w:rPr>
          <w:bCs/>
          <w:color w:val="auto"/>
          <w:szCs w:val="28"/>
        </w:rPr>
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03728A">
        <w:rPr>
          <w:spacing w:val="0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  1.7.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lastRenderedPageBreak/>
        <w:t xml:space="preserve"> 1.8.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 1.9.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1.10.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1.11.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доходы от компенсации затрат бюджетов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1.12.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>1.13.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 xml:space="preserve">1.14. </w:t>
      </w:r>
      <w:proofErr w:type="gramStart"/>
      <w:r w:rsidRPr="0003728A">
        <w:rPr>
          <w:rFonts w:ascii="Times New Roman" w:hAnsi="Times New Roman"/>
          <w:color w:val="auto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  <w:proofErr w:type="gramEnd"/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>1.15. Невыясненные поступления, зачисляемые в бюджеты сельских поселений.</w:t>
      </w:r>
    </w:p>
    <w:p w:rsidR="008A127F" w:rsidRPr="0003728A" w:rsidRDefault="008A127F" w:rsidP="008A127F">
      <w:pPr>
        <w:autoSpaceDE w:val="0"/>
        <w:autoSpaceDN w:val="0"/>
        <w:adjustRightInd w:val="0"/>
        <w:ind w:firstLine="567"/>
        <w:jc w:val="both"/>
        <w:rPr>
          <w:color w:val="auto"/>
          <w:szCs w:val="28"/>
        </w:rPr>
      </w:pPr>
      <w:r w:rsidRPr="0003728A">
        <w:rPr>
          <w:color w:val="auto"/>
          <w:szCs w:val="28"/>
        </w:rPr>
        <w:t>1.16.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года).</w:t>
      </w:r>
    </w:p>
    <w:p w:rsidR="008A127F" w:rsidRPr="0003728A" w:rsidRDefault="008A127F" w:rsidP="008A127F">
      <w:pPr>
        <w:autoSpaceDE w:val="0"/>
        <w:autoSpaceDN w:val="0"/>
        <w:adjustRightInd w:val="0"/>
        <w:ind w:firstLine="567"/>
        <w:jc w:val="both"/>
        <w:rPr>
          <w:color w:val="auto"/>
          <w:szCs w:val="28"/>
        </w:rPr>
      </w:pPr>
      <w:r w:rsidRPr="0003728A">
        <w:rPr>
          <w:color w:val="auto"/>
          <w:szCs w:val="28"/>
        </w:rPr>
        <w:t>1.17. Прочие неналоговые доходы бюджетов сельских поселений.</w:t>
      </w:r>
    </w:p>
    <w:sectPr w:rsidR="008A127F" w:rsidRPr="0003728A" w:rsidSect="00B53C18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B53C18"/>
    <w:rsid w:val="0003728A"/>
    <w:rsid w:val="001C79A3"/>
    <w:rsid w:val="002419A7"/>
    <w:rsid w:val="002911A1"/>
    <w:rsid w:val="004A0FBF"/>
    <w:rsid w:val="006D661F"/>
    <w:rsid w:val="007249FD"/>
    <w:rsid w:val="008930AD"/>
    <w:rsid w:val="008A127F"/>
    <w:rsid w:val="009C13EB"/>
    <w:rsid w:val="00A10F4F"/>
    <w:rsid w:val="00B53C18"/>
    <w:rsid w:val="00CA3226"/>
    <w:rsid w:val="00E043BC"/>
    <w:rsid w:val="00E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3C18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B53C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B53C18"/>
    <w:pPr>
      <w:keepNext/>
      <w:spacing w:before="240" w:after="60"/>
      <w:outlineLvl w:val="1"/>
    </w:pPr>
    <w:rPr>
      <w:rFonts w:asciiTheme="majorHAnsi" w:hAnsiTheme="majorHAnsi"/>
      <w:b/>
      <w:i/>
    </w:rPr>
  </w:style>
  <w:style w:type="paragraph" w:styleId="3">
    <w:name w:val="heading 3"/>
    <w:basedOn w:val="a"/>
    <w:next w:val="a"/>
    <w:link w:val="30"/>
    <w:uiPriority w:val="9"/>
    <w:qFormat/>
    <w:rsid w:val="00B53C1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B53C18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next w:val="a"/>
    <w:link w:val="50"/>
    <w:uiPriority w:val="9"/>
    <w:qFormat/>
    <w:rsid w:val="00B53C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B53C18"/>
    <w:pPr>
      <w:spacing w:before="240" w:after="60"/>
      <w:outlineLvl w:val="6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3C18"/>
    <w:rPr>
      <w:color w:val="000000"/>
      <w:spacing w:val="14"/>
      <w:sz w:val="28"/>
    </w:rPr>
  </w:style>
  <w:style w:type="paragraph" w:styleId="21">
    <w:name w:val="toc 2"/>
    <w:next w:val="a"/>
    <w:link w:val="22"/>
    <w:uiPriority w:val="39"/>
    <w:rsid w:val="00B53C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3C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3C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3C1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53C18"/>
    <w:rPr>
      <w:rFonts w:asciiTheme="minorHAnsi" w:hAnsiTheme="minorHAnsi"/>
      <w:sz w:val="24"/>
    </w:rPr>
  </w:style>
  <w:style w:type="paragraph" w:customStyle="1" w:styleId="12">
    <w:name w:val="Основной шрифт абзаца1"/>
    <w:link w:val="6"/>
    <w:rsid w:val="00B53C18"/>
  </w:style>
  <w:style w:type="paragraph" w:styleId="6">
    <w:name w:val="toc 6"/>
    <w:next w:val="a"/>
    <w:link w:val="60"/>
    <w:uiPriority w:val="39"/>
    <w:rsid w:val="00B53C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3C1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53C1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53C1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53C18"/>
    <w:rPr>
      <w:b/>
      <w:color w:val="000000"/>
      <w:spacing w:val="30"/>
      <w:sz w:val="36"/>
    </w:rPr>
  </w:style>
  <w:style w:type="paragraph" w:styleId="a3">
    <w:name w:val="Body Text Indent"/>
    <w:basedOn w:val="a"/>
    <w:link w:val="a4"/>
    <w:rsid w:val="00B53C18"/>
    <w:pPr>
      <w:spacing w:after="120"/>
      <w:ind w:left="283"/>
    </w:pPr>
    <w:rPr>
      <w:rFonts w:ascii="Calibri" w:hAnsi="Calibri"/>
      <w:spacing w:val="0"/>
      <w:sz w:val="24"/>
    </w:rPr>
  </w:style>
  <w:style w:type="character" w:customStyle="1" w:styleId="a4">
    <w:name w:val="Основной текст с отступом Знак"/>
    <w:basedOn w:val="1"/>
    <w:link w:val="a3"/>
    <w:rsid w:val="00B53C18"/>
    <w:rPr>
      <w:rFonts w:ascii="Calibri" w:hAnsi="Calibri"/>
      <w:color w:val="000000"/>
      <w:spacing w:val="0"/>
      <w:sz w:val="24"/>
    </w:rPr>
  </w:style>
  <w:style w:type="paragraph" w:customStyle="1" w:styleId="ConsNonformat">
    <w:name w:val="ConsNonformat"/>
    <w:link w:val="ConsNonformat0"/>
    <w:rsid w:val="00B53C18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53C18"/>
    <w:rPr>
      <w:rFonts w:ascii="Courier New" w:hAnsi="Courier New"/>
      <w:sz w:val="22"/>
    </w:rPr>
  </w:style>
  <w:style w:type="paragraph" w:customStyle="1" w:styleId="13">
    <w:name w:val="Обычный1"/>
    <w:link w:val="14"/>
    <w:rsid w:val="00B53C18"/>
    <w:rPr>
      <w:rFonts w:ascii="Courier New" w:hAnsi="Courier New"/>
      <w:sz w:val="24"/>
    </w:rPr>
  </w:style>
  <w:style w:type="character" w:customStyle="1" w:styleId="14">
    <w:name w:val="Обычный1"/>
    <w:link w:val="13"/>
    <w:rsid w:val="00B53C18"/>
    <w:rPr>
      <w:rFonts w:ascii="Courier New" w:hAnsi="Courier New"/>
      <w:color w:val="000000"/>
      <w:sz w:val="24"/>
    </w:rPr>
  </w:style>
  <w:style w:type="paragraph" w:styleId="a5">
    <w:name w:val="No Spacing"/>
    <w:link w:val="a6"/>
    <w:rsid w:val="00B53C18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B53C1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B53C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3C18"/>
    <w:rPr>
      <w:rFonts w:ascii="XO Thames" w:hAnsi="XO Thames"/>
      <w:sz w:val="28"/>
    </w:rPr>
  </w:style>
  <w:style w:type="paragraph" w:customStyle="1" w:styleId="15">
    <w:name w:val="Номер страницы1"/>
    <w:basedOn w:val="12"/>
    <w:link w:val="a7"/>
    <w:rsid w:val="00B53C18"/>
  </w:style>
  <w:style w:type="character" w:styleId="a7">
    <w:name w:val="page number"/>
    <w:basedOn w:val="a0"/>
    <w:link w:val="15"/>
    <w:rsid w:val="00B53C18"/>
  </w:style>
  <w:style w:type="character" w:customStyle="1" w:styleId="50">
    <w:name w:val="Заголовок 5 Знак"/>
    <w:link w:val="5"/>
    <w:rsid w:val="00B53C18"/>
    <w:rPr>
      <w:rFonts w:ascii="XO Thames" w:hAnsi="XO Thames"/>
      <w:b/>
      <w:sz w:val="22"/>
    </w:rPr>
  </w:style>
  <w:style w:type="paragraph" w:styleId="a8">
    <w:name w:val="header"/>
    <w:basedOn w:val="a"/>
    <w:link w:val="a9"/>
    <w:rsid w:val="00B53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B53C18"/>
  </w:style>
  <w:style w:type="character" w:customStyle="1" w:styleId="11">
    <w:name w:val="Заголовок 1 Знак"/>
    <w:basedOn w:val="1"/>
    <w:link w:val="10"/>
    <w:rsid w:val="00B53C18"/>
    <w:rPr>
      <w:rFonts w:ascii="AG Souvenir" w:hAnsi="AG Souvenir"/>
      <w:b/>
      <w:color w:val="000000"/>
      <w:spacing w:val="38"/>
    </w:rPr>
  </w:style>
  <w:style w:type="paragraph" w:customStyle="1" w:styleId="16">
    <w:name w:val="Гиперссылка1"/>
    <w:basedOn w:val="12"/>
    <w:link w:val="aa"/>
    <w:rsid w:val="00B53C18"/>
    <w:rPr>
      <w:color w:val="0000FF"/>
      <w:u w:val="single"/>
    </w:rPr>
  </w:style>
  <w:style w:type="character" w:styleId="aa">
    <w:name w:val="Hyperlink"/>
    <w:basedOn w:val="a0"/>
    <w:link w:val="16"/>
    <w:rsid w:val="00B53C1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53C18"/>
    <w:rPr>
      <w:sz w:val="20"/>
    </w:rPr>
  </w:style>
  <w:style w:type="character" w:customStyle="1" w:styleId="Footnote0">
    <w:name w:val="Footnote"/>
    <w:basedOn w:val="1"/>
    <w:link w:val="Footnote"/>
    <w:rsid w:val="00B53C18"/>
    <w:rPr>
      <w:sz w:val="20"/>
    </w:rPr>
  </w:style>
  <w:style w:type="paragraph" w:styleId="17">
    <w:name w:val="toc 1"/>
    <w:next w:val="a"/>
    <w:link w:val="18"/>
    <w:uiPriority w:val="39"/>
    <w:rsid w:val="00B53C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53C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3C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3C18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53C18"/>
    <w:rPr>
      <w:sz w:val="28"/>
    </w:rPr>
  </w:style>
  <w:style w:type="character" w:customStyle="1" w:styleId="ConsPlusCell0">
    <w:name w:val="ConsPlusCell"/>
    <w:link w:val="ConsPlusCell"/>
    <w:rsid w:val="00B53C18"/>
    <w:rPr>
      <w:sz w:val="28"/>
    </w:rPr>
  </w:style>
  <w:style w:type="paragraph" w:customStyle="1" w:styleId="210">
    <w:name w:val="Основной текст 21"/>
    <w:basedOn w:val="a"/>
    <w:link w:val="211"/>
    <w:rsid w:val="00B53C18"/>
    <w:rPr>
      <w:spacing w:val="0"/>
    </w:rPr>
  </w:style>
  <w:style w:type="character" w:customStyle="1" w:styleId="211">
    <w:name w:val="Основной текст 21"/>
    <w:basedOn w:val="1"/>
    <w:link w:val="210"/>
    <w:rsid w:val="00B53C18"/>
    <w:rPr>
      <w:color w:val="000000"/>
      <w:spacing w:val="0"/>
    </w:rPr>
  </w:style>
  <w:style w:type="paragraph" w:styleId="9">
    <w:name w:val="toc 9"/>
    <w:next w:val="a"/>
    <w:link w:val="90"/>
    <w:uiPriority w:val="39"/>
    <w:rsid w:val="00B53C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3C18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53C18"/>
    <w:pPr>
      <w:spacing w:after="200" w:line="276" w:lineRule="auto"/>
      <w:ind w:left="720"/>
    </w:pPr>
    <w:rPr>
      <w:rFonts w:ascii="Calibri" w:hAnsi="Calibri"/>
      <w:spacing w:val="0"/>
      <w:sz w:val="22"/>
    </w:rPr>
  </w:style>
  <w:style w:type="character" w:customStyle="1" w:styleId="ac">
    <w:name w:val="Абзац списка Знак"/>
    <w:basedOn w:val="1"/>
    <w:link w:val="ab"/>
    <w:rsid w:val="00B53C18"/>
    <w:rPr>
      <w:rFonts w:ascii="Calibri" w:hAnsi="Calibri"/>
      <w:color w:val="000000"/>
      <w:spacing w:val="0"/>
      <w:sz w:val="22"/>
    </w:rPr>
  </w:style>
  <w:style w:type="paragraph" w:styleId="8">
    <w:name w:val="toc 8"/>
    <w:next w:val="a"/>
    <w:link w:val="80"/>
    <w:uiPriority w:val="39"/>
    <w:rsid w:val="00B53C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3C18"/>
    <w:rPr>
      <w:rFonts w:ascii="XO Thames" w:hAnsi="XO Thames"/>
      <w:sz w:val="28"/>
    </w:rPr>
  </w:style>
  <w:style w:type="paragraph" w:styleId="ad">
    <w:name w:val="footer"/>
    <w:basedOn w:val="a"/>
    <w:link w:val="ae"/>
    <w:rsid w:val="00B53C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3C18"/>
  </w:style>
  <w:style w:type="paragraph" w:styleId="51">
    <w:name w:val="toc 5"/>
    <w:next w:val="a"/>
    <w:link w:val="52"/>
    <w:uiPriority w:val="39"/>
    <w:rsid w:val="00B53C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3C18"/>
    <w:rPr>
      <w:rFonts w:ascii="XO Thames" w:hAnsi="XO Thames"/>
      <w:sz w:val="28"/>
    </w:rPr>
  </w:style>
  <w:style w:type="paragraph" w:styleId="af">
    <w:name w:val="Body Text"/>
    <w:basedOn w:val="a"/>
    <w:link w:val="af0"/>
    <w:rsid w:val="00B53C18"/>
    <w:pPr>
      <w:spacing w:after="120"/>
    </w:pPr>
  </w:style>
  <w:style w:type="character" w:customStyle="1" w:styleId="af0">
    <w:name w:val="Основной текст Знак"/>
    <w:basedOn w:val="1"/>
    <w:link w:val="af"/>
    <w:rsid w:val="00B53C18"/>
  </w:style>
  <w:style w:type="paragraph" w:styleId="af1">
    <w:name w:val="Subtitle"/>
    <w:next w:val="a"/>
    <w:link w:val="af2"/>
    <w:uiPriority w:val="11"/>
    <w:qFormat/>
    <w:rsid w:val="00B53C1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B53C1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B53C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B53C1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53C18"/>
    <w:rPr>
      <w:rFonts w:ascii="Calibri" w:hAnsi="Calibri"/>
      <w:b/>
    </w:rPr>
  </w:style>
  <w:style w:type="paragraph" w:customStyle="1" w:styleId="ConsPlusTitle">
    <w:name w:val="ConsPlusTitle"/>
    <w:link w:val="ConsPlusTitle0"/>
    <w:rsid w:val="00B53C1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53C18"/>
    <w:rPr>
      <w:rFonts w:ascii="Arial" w:hAnsi="Arial"/>
      <w:b/>
    </w:rPr>
  </w:style>
  <w:style w:type="paragraph" w:customStyle="1" w:styleId="Footnote1">
    <w:name w:val="Footnote"/>
    <w:basedOn w:val="a"/>
    <w:link w:val="Footnote2"/>
    <w:rsid w:val="00B53C18"/>
    <w:rPr>
      <w:sz w:val="20"/>
    </w:rPr>
  </w:style>
  <w:style w:type="character" w:customStyle="1" w:styleId="Footnote2">
    <w:name w:val="Footnote"/>
    <w:basedOn w:val="1"/>
    <w:link w:val="Footnote1"/>
    <w:rsid w:val="00B53C18"/>
    <w:rPr>
      <w:sz w:val="20"/>
    </w:rPr>
  </w:style>
  <w:style w:type="paragraph" w:styleId="af5">
    <w:name w:val="Normal (Web)"/>
    <w:basedOn w:val="a"/>
    <w:link w:val="af6"/>
    <w:rsid w:val="00B53C18"/>
    <w:pPr>
      <w:spacing w:beforeAutospacing="1" w:afterAutospacing="1"/>
    </w:pPr>
    <w:rPr>
      <w:spacing w:val="0"/>
      <w:sz w:val="24"/>
    </w:rPr>
  </w:style>
  <w:style w:type="character" w:customStyle="1" w:styleId="af6">
    <w:name w:val="Обычный (веб) Знак"/>
    <w:basedOn w:val="1"/>
    <w:link w:val="af5"/>
    <w:rsid w:val="00B53C18"/>
    <w:rPr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sid w:val="00B53C18"/>
    <w:rPr>
      <w:rFonts w:asciiTheme="majorHAnsi" w:hAnsiTheme="majorHAnsi"/>
      <w:b/>
      <w:i/>
    </w:rPr>
  </w:style>
  <w:style w:type="paragraph" w:customStyle="1" w:styleId="ConsPlusNormal">
    <w:name w:val="ConsPlusNormal"/>
    <w:link w:val="ConsPlusNormal0"/>
    <w:rsid w:val="00B53C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3C18"/>
    <w:rPr>
      <w:rFonts w:ascii="Arial" w:hAnsi="Arial"/>
    </w:rPr>
  </w:style>
  <w:style w:type="table" w:styleId="af7">
    <w:name w:val="Table Grid"/>
    <w:basedOn w:val="a1"/>
    <w:rsid w:val="00B53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C79A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79A3"/>
    <w:rPr>
      <w:rFonts w:ascii="Tahoma" w:hAnsi="Tahoma" w:cs="Tahoma"/>
      <w:spacing w:val="14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8930AD"/>
    <w:pPr>
      <w:suppressAutoHyphens/>
      <w:spacing w:after="120" w:line="480" w:lineRule="auto"/>
    </w:pPr>
    <w:rPr>
      <w:rFonts w:ascii="Calibri" w:eastAsia="Calibri" w:hAnsi="Calibri"/>
      <w:color w:val="auto"/>
      <w:spacing w:val="0"/>
      <w:sz w:val="22"/>
      <w:szCs w:val="22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8930AD"/>
    <w:rPr>
      <w:rFonts w:ascii="Calibri" w:eastAsia="Calibri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5</cp:revision>
  <dcterms:created xsi:type="dcterms:W3CDTF">2023-08-09T08:32:00Z</dcterms:created>
  <dcterms:modified xsi:type="dcterms:W3CDTF">2023-08-31T10:20:00Z</dcterms:modified>
</cp:coreProperties>
</file>