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E4" w:rsidRPr="00901BE4" w:rsidRDefault="00901BE4" w:rsidP="00901BE4">
      <w:pPr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sz w:val="16"/>
          <w:szCs w:val="16"/>
        </w:rPr>
      </w:pPr>
      <w:r w:rsidRPr="00901BE4">
        <w:rPr>
          <w:rFonts w:ascii="Times New Roman" w:eastAsia="Times New Roman" w:hAnsi="Times New Roman"/>
          <w:sz w:val="16"/>
          <w:szCs w:val="16"/>
        </w:rPr>
        <w:t>Приложение № 2</w:t>
      </w:r>
    </w:p>
    <w:p w:rsidR="00901BE4" w:rsidRPr="00901BE4" w:rsidRDefault="00901BE4" w:rsidP="00901BE4">
      <w:pPr>
        <w:autoSpaceDE w:val="0"/>
        <w:autoSpaceDN w:val="0"/>
        <w:spacing w:after="0" w:line="240" w:lineRule="auto"/>
        <w:ind w:left="9639"/>
        <w:jc w:val="both"/>
        <w:rPr>
          <w:rFonts w:ascii="Times New Roman" w:eastAsia="Times New Roman" w:hAnsi="Times New Roman"/>
          <w:sz w:val="16"/>
          <w:szCs w:val="16"/>
        </w:rPr>
      </w:pPr>
      <w:r w:rsidRPr="00901BE4">
        <w:rPr>
          <w:rFonts w:ascii="Times New Roman" w:eastAsia="Times New Roman" w:hAnsi="Times New Roman"/>
          <w:sz w:val="16"/>
          <w:szCs w:val="16"/>
        </w:rPr>
        <w:t>к Методическим рекомендациям по заполнению муниципальными служащими Администрации Каменского района и отраслевых (функциональных) органов Администрации Каменского района форм справок о доходах, об имуществе и обязательствах имущественного характера</w:t>
      </w:r>
    </w:p>
    <w:p w:rsidR="00901BE4" w:rsidRDefault="00901BE4" w:rsidP="00901BE4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01BE4" w:rsidRDefault="00901BE4" w:rsidP="00901BE4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сведений о доходах, об имуществе и обязательствах имущественного характера лиц,</w:t>
      </w:r>
    </w:p>
    <w:p w:rsidR="00901BE4" w:rsidRDefault="00901BE4" w:rsidP="00901BE4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замещающих муниципальную должность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 муниципальной службы, сведений о доходах, об имуществе и обязательствах имущественного характера их супругов и несовершеннолетних детей, </w:t>
      </w:r>
    </w:p>
    <w:p w:rsidR="00901BE4" w:rsidRDefault="00901BE4" w:rsidP="00901BE4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предоставления средствам массовой информации для опубликования </w:t>
      </w:r>
    </w:p>
    <w:p w:rsidR="00901BE4" w:rsidRDefault="00901BE4" w:rsidP="00901BE4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3"/>
        <w:gridCol w:w="1417"/>
        <w:gridCol w:w="1702"/>
        <w:gridCol w:w="1134"/>
        <w:gridCol w:w="1844"/>
        <w:gridCol w:w="1843"/>
        <w:gridCol w:w="1768"/>
        <w:gridCol w:w="1419"/>
        <w:gridCol w:w="1600"/>
      </w:tblGrid>
      <w:tr w:rsidR="00901BE4" w:rsidTr="00901BE4">
        <w:trPr>
          <w:trHeight w:val="720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ФИО муниципального служащего,</w:t>
            </w:r>
          </w:p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должность</w:t>
            </w:r>
          </w:p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Декларированный годовой доход </w:t>
            </w:r>
          </w:p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 2012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softHyphen/>
              <w:t xml:space="preserve"> г. 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901BE4" w:rsidTr="00901BE4">
        <w:trPr>
          <w:trHeight w:val="53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E4" w:rsidRDefault="00901B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E4" w:rsidRDefault="00901B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901BE4" w:rsidTr="00901BE4">
        <w:trPr>
          <w:trHeight w:val="67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Ивлиева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Людмила Николаевна ведущий специалист по административным и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364481,36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P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Соренто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2.5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CRDI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901BE4" w:rsidTr="00901BE4">
        <w:trPr>
          <w:trHeight w:val="67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Супруга (супруг)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01BE4" w:rsidTr="00901BE4">
        <w:trPr>
          <w:trHeight w:val="67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Ивлиев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Василий Иванович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Калитвенский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УЭС, монтер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361102,79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901BE4" w:rsidTr="00901BE4">
        <w:trPr>
          <w:trHeight w:val="67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Несовершеннолетний сын (дочь)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01BE4" w:rsidTr="00901BE4">
        <w:trPr>
          <w:trHeight w:val="67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P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Ивлиева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Анастасия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</w:tbl>
    <w:p w:rsidR="00901BE4" w:rsidRDefault="00901BE4" w:rsidP="00901BE4">
      <w:pPr>
        <w:autoSpaceDE w:val="0"/>
        <w:autoSpaceDN w:val="0"/>
        <w:spacing w:after="9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3C64" w:rsidRDefault="00623C64"/>
    <w:sectPr w:rsidR="00623C64" w:rsidSect="00901BE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BE4"/>
    <w:rsid w:val="00623C64"/>
    <w:rsid w:val="0090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250D-7069-45FB-AD2B-52241D83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3</cp:revision>
  <dcterms:created xsi:type="dcterms:W3CDTF">2013-06-04T13:32:00Z</dcterms:created>
  <dcterms:modified xsi:type="dcterms:W3CDTF">2013-06-04T13:39:00Z</dcterms:modified>
</cp:coreProperties>
</file>